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82B5F" w14:textId="77777777" w:rsidR="00C441A2" w:rsidRPr="003351E0" w:rsidRDefault="00C441A2" w:rsidP="00C441A2">
      <w:pPr>
        <w:spacing w:after="0"/>
        <w:jc w:val="center"/>
        <w:rPr>
          <w:rFonts w:ascii="Times New Roman" w:hAnsi="Times New Roman"/>
          <w:sz w:val="8"/>
        </w:rPr>
      </w:pPr>
      <w:r>
        <w:rPr>
          <w:noProof/>
          <w:sz w:val="26"/>
          <w:szCs w:val="26"/>
          <w:lang w:eastAsia="en-SG"/>
        </w:rPr>
        <mc:AlternateContent>
          <mc:Choice Requires="wps">
            <w:drawing>
              <wp:anchor distT="0" distB="0" distL="114300" distR="114300" simplePos="0" relativeHeight="251659264" behindDoc="0" locked="0" layoutInCell="1" allowOverlap="1" wp14:anchorId="0A5D1F20" wp14:editId="317FBC08">
                <wp:simplePos x="0" y="0"/>
                <wp:positionH relativeFrom="column">
                  <wp:posOffset>113665</wp:posOffset>
                </wp:positionH>
                <wp:positionV relativeFrom="paragraph">
                  <wp:posOffset>-199390</wp:posOffset>
                </wp:positionV>
                <wp:extent cx="5681345" cy="8966835"/>
                <wp:effectExtent l="19050" t="19050" r="3365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14:paraId="0C5D5B99" w14:textId="77777777" w:rsidR="00857837" w:rsidRPr="003351E0" w:rsidRDefault="00857837" w:rsidP="00C441A2">
                            <w:pPr>
                              <w:spacing w:after="0"/>
                              <w:jc w:val="center"/>
                              <w:rPr>
                                <w:rFonts w:ascii="Times New Roman" w:hAnsi="Times New Roman"/>
                                <w:sz w:val="8"/>
                              </w:rPr>
                            </w:pPr>
                          </w:p>
                          <w:p w14:paraId="748FA424" w14:textId="77777777" w:rsidR="00857837" w:rsidRPr="00F77648" w:rsidRDefault="00857837" w:rsidP="00C441A2">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4598F5AF" w14:textId="226FA81C" w:rsidR="00857837" w:rsidRPr="00F77648" w:rsidRDefault="00857837" w:rsidP="00C441A2">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w:t>
                            </w:r>
                            <w:r w:rsidR="00EF283C">
                              <w:rPr>
                                <w:rFonts w:ascii="Times New Roman" w:hAnsi="Times New Roman"/>
                                <w:b/>
                                <w:sz w:val="28"/>
                                <w:szCs w:val="28"/>
                              </w:rPr>
                              <w:t xml:space="preserve"> </w:t>
                            </w:r>
                            <w:r w:rsidRPr="00F77648">
                              <w:rPr>
                                <w:rFonts w:ascii="Times New Roman" w:hAnsi="Times New Roman"/>
                                <w:b/>
                                <w:sz w:val="28"/>
                                <w:szCs w:val="28"/>
                              </w:rPr>
                              <w:t>QUẢN TRỊ KINH DOANH</w:t>
                            </w:r>
                          </w:p>
                          <w:p w14:paraId="1816171D" w14:textId="77777777" w:rsidR="00857837" w:rsidRPr="00D910FA" w:rsidRDefault="00857837" w:rsidP="00C441A2">
                            <w:pPr>
                              <w:spacing w:after="0"/>
                              <w:jc w:val="center"/>
                              <w:rPr>
                                <w:rFonts w:ascii="Times New Roman" w:hAnsi="Times New Roman"/>
                                <w:sz w:val="32"/>
                                <w:szCs w:val="32"/>
                              </w:rPr>
                            </w:pPr>
                            <w:r>
                              <w:rPr>
                                <w:rFonts w:ascii="Times New Roman" w:hAnsi="Times New Roman"/>
                                <w:sz w:val="32"/>
                                <w:szCs w:val="32"/>
                              </w:rPr>
                              <w:t>----------------------------</w:t>
                            </w:r>
                          </w:p>
                          <w:p w14:paraId="22817387" w14:textId="77777777" w:rsidR="00857837" w:rsidRDefault="00857837" w:rsidP="00C441A2">
                            <w:pPr>
                              <w:jc w:val="center"/>
                              <w:rPr>
                                <w:rFonts w:ascii="Times New Roman" w:hAnsi="Times New Roman"/>
                              </w:rPr>
                            </w:pPr>
                          </w:p>
                          <w:p w14:paraId="5B39BA2A" w14:textId="77777777" w:rsidR="00857837" w:rsidRDefault="00857837" w:rsidP="00C441A2">
                            <w:pPr>
                              <w:jc w:val="center"/>
                              <w:rPr>
                                <w:rFonts w:ascii="Times New Roman" w:hAnsi="Times New Roman"/>
                              </w:rPr>
                            </w:pPr>
                          </w:p>
                          <w:p w14:paraId="50A7B8F8" w14:textId="77777777" w:rsidR="00857837" w:rsidRDefault="00857837" w:rsidP="00C441A2">
                            <w:pPr>
                              <w:jc w:val="center"/>
                              <w:rPr>
                                <w:rFonts w:ascii="Times New Roman" w:hAnsi="Times New Roman"/>
                              </w:rPr>
                            </w:pPr>
                            <w:r>
                              <w:rPr>
                                <w:noProof/>
                                <w:lang w:eastAsia="en-SG"/>
                              </w:rPr>
                              <w:drawing>
                                <wp:inline distT="0" distB="0" distL="0" distR="0" wp14:anchorId="234D6658" wp14:editId="6B5C0B24">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D6FE885" w14:textId="77777777" w:rsidR="00857837" w:rsidRDefault="00857837" w:rsidP="00C441A2">
                            <w:pPr>
                              <w:jc w:val="center"/>
                              <w:rPr>
                                <w:rFonts w:ascii="Times New Roman" w:hAnsi="Times New Roman"/>
                              </w:rPr>
                            </w:pPr>
                          </w:p>
                          <w:p w14:paraId="59381BC5" w14:textId="77777777" w:rsidR="00857837" w:rsidRDefault="00857837" w:rsidP="00C441A2">
                            <w:pPr>
                              <w:jc w:val="center"/>
                              <w:rPr>
                                <w:rFonts w:ascii="Times New Roman" w:hAnsi="Times New Roman"/>
                                <w:b/>
                                <w:sz w:val="34"/>
                                <w:szCs w:val="28"/>
                              </w:rPr>
                            </w:pPr>
                          </w:p>
                          <w:p w14:paraId="588E2C28" w14:textId="77777777" w:rsidR="00857837" w:rsidRDefault="00857837" w:rsidP="00C441A2">
                            <w:pPr>
                              <w:jc w:val="center"/>
                              <w:rPr>
                                <w:rFonts w:ascii="Times New Roman" w:hAnsi="Times New Roman"/>
                                <w:b/>
                                <w:sz w:val="34"/>
                                <w:szCs w:val="28"/>
                              </w:rPr>
                            </w:pPr>
                          </w:p>
                          <w:p w14:paraId="6140E155" w14:textId="77777777" w:rsidR="00857837" w:rsidRPr="00F0293C" w:rsidRDefault="00857837" w:rsidP="00C441A2">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11115BD0" w14:textId="77777777" w:rsidR="00857837" w:rsidRDefault="00857837" w:rsidP="00C441A2">
                            <w:pPr>
                              <w:autoSpaceDE w:val="0"/>
                              <w:autoSpaceDN w:val="0"/>
                              <w:adjustRightInd w:val="0"/>
                              <w:spacing w:line="320" w:lineRule="atLeast"/>
                              <w:ind w:left="1440"/>
                              <w:jc w:val="center"/>
                              <w:rPr>
                                <w:rFonts w:ascii="Times New Roman" w:hAnsi="Times New Roman"/>
                                <w:sz w:val="28"/>
                                <w:szCs w:val="28"/>
                              </w:rPr>
                            </w:pPr>
                            <w:r>
                              <w:rPr>
                                <w:rFonts w:ascii="Times New Roman" w:hAnsi="Times New Roman"/>
                                <w:b/>
                                <w:sz w:val="28"/>
                                <w:szCs w:val="28"/>
                              </w:rPr>
                              <w:t xml:space="preserve">      </w:t>
                            </w:r>
                            <w:r w:rsidRPr="004B0B54">
                              <w:rPr>
                                <w:rFonts w:ascii="Times New Roman" w:hAnsi="Times New Roman"/>
                                <w:b/>
                                <w:sz w:val="28"/>
                                <w:szCs w:val="28"/>
                              </w:rPr>
                              <w:t>Học phần:</w:t>
                            </w:r>
                            <w:r>
                              <w:rPr>
                                <w:rFonts w:ascii="Times New Roman" w:hAnsi="Times New Roman"/>
                                <w:sz w:val="28"/>
                                <w:szCs w:val="28"/>
                              </w:rPr>
                              <w:t xml:space="preserve"> </w:t>
                            </w:r>
                            <w:r w:rsidRPr="004458D7">
                              <w:rPr>
                                <w:rFonts w:ascii="Times New Roman" w:hAnsi="Times New Roman"/>
                                <w:b/>
                                <w:sz w:val="28"/>
                                <w:szCs w:val="28"/>
                              </w:rPr>
                              <w:t>Kinh tế chính trị Mác – Lênin</w:t>
                            </w:r>
                          </w:p>
                          <w:p w14:paraId="61FBFD8C" w14:textId="06D6B482" w:rsidR="00857837" w:rsidRPr="00A44DE2" w:rsidRDefault="00857837" w:rsidP="00C441A2">
                            <w:pPr>
                              <w:autoSpaceDE w:val="0"/>
                              <w:autoSpaceDN w:val="0"/>
                              <w:adjustRightInd w:val="0"/>
                              <w:spacing w:line="320" w:lineRule="atLeast"/>
                              <w:ind w:left="2160"/>
                              <w:rPr>
                                <w:rFonts w:ascii="Times New Roman" w:hAnsi="Times New Roman"/>
                                <w:sz w:val="28"/>
                                <w:szCs w:val="28"/>
                              </w:rPr>
                            </w:pPr>
                            <w:r>
                              <w:rPr>
                                <w:rFonts w:ascii="Times New Roman" w:hAnsi="Times New Roman"/>
                                <w:b/>
                                <w:sz w:val="28"/>
                                <w:szCs w:val="28"/>
                              </w:rPr>
                              <w:t xml:space="preserve">       </w:t>
                            </w:r>
                            <w:r w:rsidR="0091420F">
                              <w:rPr>
                                <w:rFonts w:ascii="Times New Roman" w:hAnsi="Times New Roman"/>
                                <w:b/>
                                <w:sz w:val="28"/>
                                <w:szCs w:val="28"/>
                              </w:rPr>
                              <w:t xml:space="preserve"> </w:t>
                            </w:r>
                            <w:r>
                              <w:rPr>
                                <w:rFonts w:ascii="Times New Roman" w:hAnsi="Times New Roman"/>
                                <w:b/>
                                <w:sz w:val="28"/>
                                <w:szCs w:val="28"/>
                              </w:rPr>
                              <w:t>Mã số: MLE121</w:t>
                            </w:r>
                          </w:p>
                          <w:p w14:paraId="1B3ACC89" w14:textId="75D7A4E8" w:rsidR="00857837" w:rsidRDefault="00857837" w:rsidP="00C441A2">
                            <w:pPr>
                              <w:ind w:left="2160"/>
                              <w:rPr>
                                <w:rFonts w:ascii="Times New Roman" w:hAnsi="Times New Roman"/>
                                <w:b/>
                                <w:sz w:val="28"/>
                                <w:szCs w:val="28"/>
                              </w:rPr>
                            </w:pPr>
                            <w:r>
                              <w:rPr>
                                <w:rFonts w:ascii="Times New Roman" w:hAnsi="Times New Roman"/>
                                <w:b/>
                                <w:sz w:val="28"/>
                                <w:szCs w:val="28"/>
                              </w:rPr>
                              <w:t xml:space="preserve">      </w:t>
                            </w:r>
                            <w:r w:rsidR="0091420F">
                              <w:rPr>
                                <w:rFonts w:ascii="Times New Roman" w:hAnsi="Times New Roman"/>
                                <w:b/>
                                <w:sz w:val="28"/>
                                <w:szCs w:val="28"/>
                              </w:rPr>
                              <w:t xml:space="preserve"> </w:t>
                            </w:r>
                            <w:r>
                              <w:rPr>
                                <w:rFonts w:ascii="Times New Roman" w:hAnsi="Times New Roman"/>
                                <w:b/>
                                <w:sz w:val="28"/>
                                <w:szCs w:val="28"/>
                              </w:rPr>
                              <w:t xml:space="preserve"> </w:t>
                            </w:r>
                            <w:r w:rsidRPr="00827D8A">
                              <w:rPr>
                                <w:rFonts w:ascii="Times New Roman" w:hAnsi="Times New Roman"/>
                                <w:b/>
                                <w:sz w:val="28"/>
                                <w:szCs w:val="28"/>
                              </w:rPr>
                              <w:t xml:space="preserve">Số tín chỉ: </w:t>
                            </w:r>
                            <w:r>
                              <w:rPr>
                                <w:rFonts w:ascii="Times New Roman" w:hAnsi="Times New Roman"/>
                                <w:b/>
                                <w:sz w:val="28"/>
                                <w:szCs w:val="28"/>
                              </w:rPr>
                              <w:t>02</w:t>
                            </w:r>
                          </w:p>
                          <w:p w14:paraId="39C57418" w14:textId="2930D7D6" w:rsidR="00857837" w:rsidRDefault="0091420F" w:rsidP="0009336A">
                            <w:pPr>
                              <w:ind w:left="720" w:firstLine="720"/>
                              <w:rPr>
                                <w:rFonts w:ascii="Times New Roman" w:hAnsi="Times New Roman"/>
                                <w:b/>
                                <w:color w:val="FF0000"/>
                                <w:sz w:val="28"/>
                                <w:szCs w:val="28"/>
                              </w:rPr>
                            </w:pPr>
                            <w:r>
                              <w:rPr>
                                <w:rFonts w:ascii="Times New Roman" w:hAnsi="Times New Roman"/>
                                <w:b/>
                                <w:color w:val="FF0000"/>
                                <w:sz w:val="28"/>
                                <w:szCs w:val="28"/>
                              </w:rPr>
                              <w:t xml:space="preserve">                 </w:t>
                            </w:r>
                            <w:r w:rsidRPr="00D45A14">
                              <w:rPr>
                                <w:rFonts w:ascii="Times New Roman" w:hAnsi="Times New Roman"/>
                                <w:b/>
                                <w:color w:val="FF0000"/>
                                <w:sz w:val="28"/>
                                <w:szCs w:val="28"/>
                              </w:rPr>
                              <w:t xml:space="preserve">Giảng dạy cho CTĐT: </w:t>
                            </w:r>
                            <w:r w:rsidR="0009336A">
                              <w:rPr>
                                <w:rFonts w:ascii="Times New Roman" w:hAnsi="Times New Roman"/>
                                <w:b/>
                                <w:color w:val="FF0000"/>
                                <w:sz w:val="28"/>
                                <w:szCs w:val="28"/>
                              </w:rPr>
                              <w:t>Quản trị Marketing</w:t>
                            </w:r>
                          </w:p>
                          <w:p w14:paraId="2F0D382D" w14:textId="77777777" w:rsidR="0009336A" w:rsidRDefault="0009336A" w:rsidP="0009336A">
                            <w:pPr>
                              <w:ind w:left="720" w:firstLine="720"/>
                              <w:rPr>
                                <w:rFonts w:ascii="Times New Roman" w:hAnsi="Times New Roman"/>
                                <w:b/>
                                <w:sz w:val="28"/>
                                <w:szCs w:val="28"/>
                              </w:rPr>
                            </w:pPr>
                          </w:p>
                          <w:p w14:paraId="67038BC4" w14:textId="77777777" w:rsidR="00857837" w:rsidRDefault="00857837" w:rsidP="00C441A2">
                            <w:pPr>
                              <w:ind w:left="709" w:firstLine="425"/>
                              <w:rPr>
                                <w:rFonts w:ascii="Times New Roman" w:hAnsi="Times New Roman"/>
                                <w:b/>
                                <w:sz w:val="28"/>
                                <w:szCs w:val="28"/>
                              </w:rPr>
                            </w:pPr>
                            <w:r>
                              <w:rPr>
                                <w:rFonts w:ascii="Times New Roman" w:hAnsi="Times New Roman"/>
                                <w:b/>
                                <w:sz w:val="28"/>
                                <w:szCs w:val="28"/>
                              </w:rPr>
                              <w:t>Khoa: Khoa học Cơ bản</w:t>
                            </w:r>
                          </w:p>
                          <w:p w14:paraId="0E15D03F" w14:textId="77777777" w:rsidR="00857837" w:rsidRPr="004B0B54" w:rsidRDefault="00857837" w:rsidP="00C441A2">
                            <w:pPr>
                              <w:ind w:left="709" w:firstLine="425"/>
                              <w:rPr>
                                <w:rFonts w:ascii="Times New Roman" w:hAnsi="Times New Roman"/>
                                <w:b/>
                                <w:sz w:val="28"/>
                                <w:szCs w:val="28"/>
                              </w:rPr>
                            </w:pPr>
                            <w:r>
                              <w:rPr>
                                <w:rFonts w:ascii="Times New Roman" w:hAnsi="Times New Roman"/>
                                <w:b/>
                                <w:sz w:val="28"/>
                                <w:szCs w:val="28"/>
                              </w:rPr>
                              <w:t>Bộ môn phụ trách: Lý luận Chính trị</w:t>
                            </w:r>
                          </w:p>
                          <w:p w14:paraId="75E2C5E5" w14:textId="77777777" w:rsidR="00857837" w:rsidRDefault="00857837" w:rsidP="00C441A2">
                            <w:pPr>
                              <w:ind w:left="709"/>
                              <w:jc w:val="center"/>
                              <w:rPr>
                                <w:rFonts w:ascii="Times New Roman" w:hAnsi="Times New Roman"/>
                              </w:rPr>
                            </w:pPr>
                          </w:p>
                          <w:p w14:paraId="72BC9D4E" w14:textId="77777777" w:rsidR="00857837" w:rsidRDefault="00857837" w:rsidP="00C441A2">
                            <w:pPr>
                              <w:jc w:val="center"/>
                              <w:rPr>
                                <w:rFonts w:ascii="Times New Roman" w:hAnsi="Times New Roman"/>
                                <w:lang w:val="vi-VN"/>
                              </w:rPr>
                            </w:pPr>
                          </w:p>
                          <w:p w14:paraId="48EBB8DD" w14:textId="77777777" w:rsidR="00857837" w:rsidRPr="00263A0F" w:rsidRDefault="00857837" w:rsidP="00C441A2">
                            <w:pPr>
                              <w:jc w:val="center"/>
                              <w:rPr>
                                <w:rFonts w:ascii="Times New Roman" w:hAnsi="Times New Roman"/>
                                <w:lang w:val="vi-VN"/>
                              </w:rPr>
                            </w:pPr>
                          </w:p>
                          <w:p w14:paraId="161FD61F" w14:textId="77777777" w:rsidR="00857837" w:rsidRPr="00263A0F" w:rsidRDefault="00857837" w:rsidP="00C441A2">
                            <w:pPr>
                              <w:rPr>
                                <w:rFonts w:ascii="Times New Roman" w:hAnsi="Times New Roman"/>
                                <w:lang w:val="vi-VN"/>
                              </w:rPr>
                            </w:pPr>
                          </w:p>
                          <w:p w14:paraId="5E6622F3" w14:textId="77777777" w:rsidR="00857837" w:rsidRPr="00F37B56" w:rsidRDefault="00857837" w:rsidP="00C441A2">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95pt;margin-top:-15.7pt;width:447.35pt;height:7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" strokeweight="4.5pt">
                <v:stroke linestyle="thickThin"/>
                <v:textbox>
                  <w:txbxContent>
                    <w:p w14:paraId="0C5D5B99" w14:textId="77777777" w:rsidR="00857837" w:rsidRPr="003351E0" w:rsidRDefault="00857837" w:rsidP="00C441A2">
                      <w:pPr>
                        <w:spacing w:after="0"/>
                        <w:jc w:val="center"/>
                        <w:rPr>
                          <w:rFonts w:ascii="Times New Roman" w:hAnsi="Times New Roman"/>
                          <w:sz w:val="8"/>
                        </w:rPr>
                      </w:pPr>
                    </w:p>
                    <w:p w14:paraId="748FA424" w14:textId="77777777" w:rsidR="00857837" w:rsidRPr="00F77648" w:rsidRDefault="00857837" w:rsidP="00C441A2">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4598F5AF" w14:textId="226FA81C" w:rsidR="00857837" w:rsidRPr="00F77648" w:rsidRDefault="00857837" w:rsidP="00C441A2">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w:t>
                      </w:r>
                      <w:r w:rsidR="00EF283C">
                        <w:rPr>
                          <w:rFonts w:ascii="Times New Roman" w:hAnsi="Times New Roman"/>
                          <w:b/>
                          <w:sz w:val="28"/>
                          <w:szCs w:val="28"/>
                        </w:rPr>
                        <w:t xml:space="preserve"> </w:t>
                      </w:r>
                      <w:r w:rsidRPr="00F77648">
                        <w:rPr>
                          <w:rFonts w:ascii="Times New Roman" w:hAnsi="Times New Roman"/>
                          <w:b/>
                          <w:sz w:val="28"/>
                          <w:szCs w:val="28"/>
                        </w:rPr>
                        <w:t>QUẢN TRỊ KINH DOANH</w:t>
                      </w:r>
                    </w:p>
                    <w:p w14:paraId="1816171D" w14:textId="77777777" w:rsidR="00857837" w:rsidRPr="00D910FA" w:rsidRDefault="00857837" w:rsidP="00C441A2">
                      <w:pPr>
                        <w:spacing w:after="0"/>
                        <w:jc w:val="center"/>
                        <w:rPr>
                          <w:rFonts w:ascii="Times New Roman" w:hAnsi="Times New Roman"/>
                          <w:sz w:val="32"/>
                          <w:szCs w:val="32"/>
                        </w:rPr>
                      </w:pPr>
                      <w:r>
                        <w:rPr>
                          <w:rFonts w:ascii="Times New Roman" w:hAnsi="Times New Roman"/>
                          <w:sz w:val="32"/>
                          <w:szCs w:val="32"/>
                        </w:rPr>
                        <w:t>----------------------------</w:t>
                      </w:r>
                    </w:p>
                    <w:p w14:paraId="22817387" w14:textId="77777777" w:rsidR="00857837" w:rsidRDefault="00857837" w:rsidP="00C441A2">
                      <w:pPr>
                        <w:jc w:val="center"/>
                        <w:rPr>
                          <w:rFonts w:ascii="Times New Roman" w:hAnsi="Times New Roman"/>
                        </w:rPr>
                      </w:pPr>
                    </w:p>
                    <w:p w14:paraId="5B39BA2A" w14:textId="77777777" w:rsidR="00857837" w:rsidRDefault="00857837" w:rsidP="00C441A2">
                      <w:pPr>
                        <w:jc w:val="center"/>
                        <w:rPr>
                          <w:rFonts w:ascii="Times New Roman" w:hAnsi="Times New Roman"/>
                        </w:rPr>
                      </w:pPr>
                    </w:p>
                    <w:p w14:paraId="50A7B8F8" w14:textId="77777777" w:rsidR="00857837" w:rsidRDefault="00857837" w:rsidP="00C441A2">
                      <w:pPr>
                        <w:jc w:val="center"/>
                        <w:rPr>
                          <w:rFonts w:ascii="Times New Roman" w:hAnsi="Times New Roman"/>
                        </w:rPr>
                      </w:pPr>
                      <w:r>
                        <w:rPr>
                          <w:noProof/>
                          <w:lang w:eastAsia="en-SG"/>
                        </w:rPr>
                        <w:drawing>
                          <wp:inline distT="0" distB="0" distL="0" distR="0" wp14:anchorId="234D6658" wp14:editId="6B5C0B24">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D6FE885" w14:textId="77777777" w:rsidR="00857837" w:rsidRDefault="00857837" w:rsidP="00C441A2">
                      <w:pPr>
                        <w:jc w:val="center"/>
                        <w:rPr>
                          <w:rFonts w:ascii="Times New Roman" w:hAnsi="Times New Roman"/>
                        </w:rPr>
                      </w:pPr>
                    </w:p>
                    <w:p w14:paraId="59381BC5" w14:textId="77777777" w:rsidR="00857837" w:rsidRDefault="00857837" w:rsidP="00C441A2">
                      <w:pPr>
                        <w:jc w:val="center"/>
                        <w:rPr>
                          <w:rFonts w:ascii="Times New Roman" w:hAnsi="Times New Roman"/>
                          <w:b/>
                          <w:sz w:val="34"/>
                          <w:szCs w:val="28"/>
                        </w:rPr>
                      </w:pPr>
                    </w:p>
                    <w:p w14:paraId="588E2C28" w14:textId="77777777" w:rsidR="00857837" w:rsidRDefault="00857837" w:rsidP="00C441A2">
                      <w:pPr>
                        <w:jc w:val="center"/>
                        <w:rPr>
                          <w:rFonts w:ascii="Times New Roman" w:hAnsi="Times New Roman"/>
                          <w:b/>
                          <w:sz w:val="34"/>
                          <w:szCs w:val="28"/>
                        </w:rPr>
                      </w:pPr>
                    </w:p>
                    <w:p w14:paraId="6140E155" w14:textId="77777777" w:rsidR="00857837" w:rsidRPr="00F0293C" w:rsidRDefault="00857837" w:rsidP="00C441A2">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11115BD0" w14:textId="77777777" w:rsidR="00857837" w:rsidRDefault="00857837" w:rsidP="00C441A2">
                      <w:pPr>
                        <w:autoSpaceDE w:val="0"/>
                        <w:autoSpaceDN w:val="0"/>
                        <w:adjustRightInd w:val="0"/>
                        <w:spacing w:line="320" w:lineRule="atLeast"/>
                        <w:ind w:left="1440"/>
                        <w:jc w:val="center"/>
                        <w:rPr>
                          <w:rFonts w:ascii="Times New Roman" w:hAnsi="Times New Roman"/>
                          <w:sz w:val="28"/>
                          <w:szCs w:val="28"/>
                        </w:rPr>
                      </w:pPr>
                      <w:r>
                        <w:rPr>
                          <w:rFonts w:ascii="Times New Roman" w:hAnsi="Times New Roman"/>
                          <w:b/>
                          <w:sz w:val="28"/>
                          <w:szCs w:val="28"/>
                        </w:rPr>
                        <w:t xml:space="preserve">      </w:t>
                      </w:r>
                      <w:r w:rsidRPr="004B0B54">
                        <w:rPr>
                          <w:rFonts w:ascii="Times New Roman" w:hAnsi="Times New Roman"/>
                          <w:b/>
                          <w:sz w:val="28"/>
                          <w:szCs w:val="28"/>
                        </w:rPr>
                        <w:t>Học phần:</w:t>
                      </w:r>
                      <w:r>
                        <w:rPr>
                          <w:rFonts w:ascii="Times New Roman" w:hAnsi="Times New Roman"/>
                          <w:sz w:val="28"/>
                          <w:szCs w:val="28"/>
                        </w:rPr>
                        <w:t xml:space="preserve"> </w:t>
                      </w:r>
                      <w:r w:rsidRPr="004458D7">
                        <w:rPr>
                          <w:rFonts w:ascii="Times New Roman" w:hAnsi="Times New Roman"/>
                          <w:b/>
                          <w:sz w:val="28"/>
                          <w:szCs w:val="28"/>
                        </w:rPr>
                        <w:t>Kinh tế chính trị Mác – Lênin</w:t>
                      </w:r>
                    </w:p>
                    <w:p w14:paraId="61FBFD8C" w14:textId="06D6B482" w:rsidR="00857837" w:rsidRPr="00A44DE2" w:rsidRDefault="00857837" w:rsidP="00C441A2">
                      <w:pPr>
                        <w:autoSpaceDE w:val="0"/>
                        <w:autoSpaceDN w:val="0"/>
                        <w:adjustRightInd w:val="0"/>
                        <w:spacing w:line="320" w:lineRule="atLeast"/>
                        <w:ind w:left="2160"/>
                        <w:rPr>
                          <w:rFonts w:ascii="Times New Roman" w:hAnsi="Times New Roman"/>
                          <w:sz w:val="28"/>
                          <w:szCs w:val="28"/>
                        </w:rPr>
                      </w:pPr>
                      <w:r>
                        <w:rPr>
                          <w:rFonts w:ascii="Times New Roman" w:hAnsi="Times New Roman"/>
                          <w:b/>
                          <w:sz w:val="28"/>
                          <w:szCs w:val="28"/>
                        </w:rPr>
                        <w:t xml:space="preserve">       </w:t>
                      </w:r>
                      <w:r w:rsidR="0091420F">
                        <w:rPr>
                          <w:rFonts w:ascii="Times New Roman" w:hAnsi="Times New Roman"/>
                          <w:b/>
                          <w:sz w:val="28"/>
                          <w:szCs w:val="28"/>
                        </w:rPr>
                        <w:t xml:space="preserve"> </w:t>
                      </w:r>
                      <w:r>
                        <w:rPr>
                          <w:rFonts w:ascii="Times New Roman" w:hAnsi="Times New Roman"/>
                          <w:b/>
                          <w:sz w:val="28"/>
                          <w:szCs w:val="28"/>
                        </w:rPr>
                        <w:t>Mã số: MLE121</w:t>
                      </w:r>
                    </w:p>
                    <w:p w14:paraId="1B3ACC89" w14:textId="75D7A4E8" w:rsidR="00857837" w:rsidRDefault="00857837" w:rsidP="00C441A2">
                      <w:pPr>
                        <w:ind w:left="2160"/>
                        <w:rPr>
                          <w:rFonts w:ascii="Times New Roman" w:hAnsi="Times New Roman"/>
                          <w:b/>
                          <w:sz w:val="28"/>
                          <w:szCs w:val="28"/>
                        </w:rPr>
                      </w:pPr>
                      <w:r>
                        <w:rPr>
                          <w:rFonts w:ascii="Times New Roman" w:hAnsi="Times New Roman"/>
                          <w:b/>
                          <w:sz w:val="28"/>
                          <w:szCs w:val="28"/>
                        </w:rPr>
                        <w:t xml:space="preserve">      </w:t>
                      </w:r>
                      <w:r w:rsidR="0091420F">
                        <w:rPr>
                          <w:rFonts w:ascii="Times New Roman" w:hAnsi="Times New Roman"/>
                          <w:b/>
                          <w:sz w:val="28"/>
                          <w:szCs w:val="28"/>
                        </w:rPr>
                        <w:t xml:space="preserve"> </w:t>
                      </w:r>
                      <w:r>
                        <w:rPr>
                          <w:rFonts w:ascii="Times New Roman" w:hAnsi="Times New Roman"/>
                          <w:b/>
                          <w:sz w:val="28"/>
                          <w:szCs w:val="28"/>
                        </w:rPr>
                        <w:t xml:space="preserve"> </w:t>
                      </w:r>
                      <w:r w:rsidRPr="00827D8A">
                        <w:rPr>
                          <w:rFonts w:ascii="Times New Roman" w:hAnsi="Times New Roman"/>
                          <w:b/>
                          <w:sz w:val="28"/>
                          <w:szCs w:val="28"/>
                        </w:rPr>
                        <w:t xml:space="preserve">Số tín chỉ: </w:t>
                      </w:r>
                      <w:r>
                        <w:rPr>
                          <w:rFonts w:ascii="Times New Roman" w:hAnsi="Times New Roman"/>
                          <w:b/>
                          <w:sz w:val="28"/>
                          <w:szCs w:val="28"/>
                        </w:rPr>
                        <w:t>02</w:t>
                      </w:r>
                    </w:p>
                    <w:p w14:paraId="39C57418" w14:textId="2930D7D6" w:rsidR="00857837" w:rsidRDefault="0091420F" w:rsidP="0009336A">
                      <w:pPr>
                        <w:ind w:left="720" w:firstLine="720"/>
                        <w:rPr>
                          <w:rFonts w:ascii="Times New Roman" w:hAnsi="Times New Roman"/>
                          <w:b/>
                          <w:color w:val="FF0000"/>
                          <w:sz w:val="28"/>
                          <w:szCs w:val="28"/>
                        </w:rPr>
                      </w:pPr>
                      <w:r>
                        <w:rPr>
                          <w:rFonts w:ascii="Times New Roman" w:hAnsi="Times New Roman"/>
                          <w:b/>
                          <w:color w:val="FF0000"/>
                          <w:sz w:val="28"/>
                          <w:szCs w:val="28"/>
                        </w:rPr>
                        <w:t xml:space="preserve">                 </w:t>
                      </w:r>
                      <w:r w:rsidRPr="00D45A14">
                        <w:rPr>
                          <w:rFonts w:ascii="Times New Roman" w:hAnsi="Times New Roman"/>
                          <w:b/>
                          <w:color w:val="FF0000"/>
                          <w:sz w:val="28"/>
                          <w:szCs w:val="28"/>
                        </w:rPr>
                        <w:t xml:space="preserve">Giảng dạy cho CTĐT: </w:t>
                      </w:r>
                      <w:r w:rsidR="0009336A">
                        <w:rPr>
                          <w:rFonts w:ascii="Times New Roman" w:hAnsi="Times New Roman"/>
                          <w:b/>
                          <w:color w:val="FF0000"/>
                          <w:sz w:val="28"/>
                          <w:szCs w:val="28"/>
                        </w:rPr>
                        <w:t>Quản trị Marketing</w:t>
                      </w:r>
                    </w:p>
                    <w:p w14:paraId="2F0D382D" w14:textId="77777777" w:rsidR="0009336A" w:rsidRDefault="0009336A" w:rsidP="0009336A">
                      <w:pPr>
                        <w:ind w:left="720" w:firstLine="720"/>
                        <w:rPr>
                          <w:rFonts w:ascii="Times New Roman" w:hAnsi="Times New Roman"/>
                          <w:b/>
                          <w:sz w:val="28"/>
                          <w:szCs w:val="28"/>
                        </w:rPr>
                      </w:pPr>
                    </w:p>
                    <w:p w14:paraId="67038BC4" w14:textId="77777777" w:rsidR="00857837" w:rsidRDefault="00857837" w:rsidP="00C441A2">
                      <w:pPr>
                        <w:ind w:left="709" w:firstLine="425"/>
                        <w:rPr>
                          <w:rFonts w:ascii="Times New Roman" w:hAnsi="Times New Roman"/>
                          <w:b/>
                          <w:sz w:val="28"/>
                          <w:szCs w:val="28"/>
                        </w:rPr>
                      </w:pPr>
                      <w:r>
                        <w:rPr>
                          <w:rFonts w:ascii="Times New Roman" w:hAnsi="Times New Roman"/>
                          <w:b/>
                          <w:sz w:val="28"/>
                          <w:szCs w:val="28"/>
                        </w:rPr>
                        <w:t>Khoa: Khoa học Cơ bản</w:t>
                      </w:r>
                    </w:p>
                    <w:p w14:paraId="0E15D03F" w14:textId="77777777" w:rsidR="00857837" w:rsidRPr="004B0B54" w:rsidRDefault="00857837" w:rsidP="00C441A2">
                      <w:pPr>
                        <w:ind w:left="709" w:firstLine="425"/>
                        <w:rPr>
                          <w:rFonts w:ascii="Times New Roman" w:hAnsi="Times New Roman"/>
                          <w:b/>
                          <w:sz w:val="28"/>
                          <w:szCs w:val="28"/>
                        </w:rPr>
                      </w:pPr>
                      <w:r>
                        <w:rPr>
                          <w:rFonts w:ascii="Times New Roman" w:hAnsi="Times New Roman"/>
                          <w:b/>
                          <w:sz w:val="28"/>
                          <w:szCs w:val="28"/>
                        </w:rPr>
                        <w:t>Bộ môn phụ trách: Lý luận Chính trị</w:t>
                      </w:r>
                    </w:p>
                    <w:p w14:paraId="75E2C5E5" w14:textId="77777777" w:rsidR="00857837" w:rsidRDefault="00857837" w:rsidP="00C441A2">
                      <w:pPr>
                        <w:ind w:left="709"/>
                        <w:jc w:val="center"/>
                        <w:rPr>
                          <w:rFonts w:ascii="Times New Roman" w:hAnsi="Times New Roman"/>
                        </w:rPr>
                      </w:pPr>
                    </w:p>
                    <w:p w14:paraId="72BC9D4E" w14:textId="77777777" w:rsidR="00857837" w:rsidRDefault="00857837" w:rsidP="00C441A2">
                      <w:pPr>
                        <w:jc w:val="center"/>
                        <w:rPr>
                          <w:rFonts w:ascii="Times New Roman" w:hAnsi="Times New Roman"/>
                          <w:lang w:val="vi-VN"/>
                        </w:rPr>
                      </w:pPr>
                    </w:p>
                    <w:p w14:paraId="48EBB8DD" w14:textId="77777777" w:rsidR="00857837" w:rsidRPr="00263A0F" w:rsidRDefault="00857837" w:rsidP="00C441A2">
                      <w:pPr>
                        <w:jc w:val="center"/>
                        <w:rPr>
                          <w:rFonts w:ascii="Times New Roman" w:hAnsi="Times New Roman"/>
                          <w:lang w:val="vi-VN"/>
                        </w:rPr>
                      </w:pPr>
                    </w:p>
                    <w:p w14:paraId="161FD61F" w14:textId="77777777" w:rsidR="00857837" w:rsidRPr="00263A0F" w:rsidRDefault="00857837" w:rsidP="00C441A2">
                      <w:pPr>
                        <w:rPr>
                          <w:rFonts w:ascii="Times New Roman" w:hAnsi="Times New Roman"/>
                          <w:lang w:val="vi-VN"/>
                        </w:rPr>
                      </w:pPr>
                    </w:p>
                    <w:p w14:paraId="5E6622F3" w14:textId="77777777" w:rsidR="00857837" w:rsidRPr="00F37B56" w:rsidRDefault="00857837" w:rsidP="00C441A2">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v:textbox>
              </v:shape>
            </w:pict>
          </mc:Fallback>
        </mc:AlternateContent>
      </w:r>
      <w:r>
        <w:t> </w:t>
      </w:r>
      <w:r>
        <w:br w:type="page"/>
      </w:r>
      <w:r>
        <w:lastRenderedPageBreak/>
        <w:t> </w:t>
      </w:r>
    </w:p>
    <w:p w14:paraId="4FE4B161" w14:textId="77777777" w:rsidR="00C441A2" w:rsidRDefault="00C441A2"/>
    <w:tbl>
      <w:tblPr>
        <w:tblW w:w="0" w:type="auto"/>
        <w:tblCellMar>
          <w:top w:w="15" w:type="dxa"/>
          <w:left w:w="15" w:type="dxa"/>
          <w:bottom w:w="15" w:type="dxa"/>
          <w:right w:w="15" w:type="dxa"/>
        </w:tblCellMar>
        <w:tblLook w:val="04A0" w:firstRow="1" w:lastRow="0" w:firstColumn="1" w:lastColumn="0" w:noHBand="0" w:noVBand="1"/>
      </w:tblPr>
      <w:tblGrid>
        <w:gridCol w:w="4621"/>
        <w:gridCol w:w="236"/>
      </w:tblGrid>
      <w:tr w:rsidR="00C441A2" w:rsidRPr="00C441A2" w14:paraId="40F815D9" w14:textId="77777777" w:rsidTr="00C441A2">
        <w:tc>
          <w:tcPr>
            <w:tcW w:w="0" w:type="auto"/>
            <w:tcMar>
              <w:top w:w="0" w:type="dxa"/>
              <w:left w:w="115" w:type="dxa"/>
              <w:bottom w:w="0" w:type="dxa"/>
              <w:right w:w="115" w:type="dxa"/>
            </w:tcMar>
            <w:hideMark/>
          </w:tcPr>
          <w:p w14:paraId="1375B639"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TRƯỜNG ĐẠI HỌC KINH TẾ &amp; QTKD</w:t>
            </w:r>
          </w:p>
          <w:p w14:paraId="25DC7656"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KHOA</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b/>
                <w:bCs/>
                <w:color w:val="000000"/>
                <w:sz w:val="26"/>
                <w:szCs w:val="26"/>
                <w:lang w:eastAsia="en-SG"/>
              </w:rPr>
              <w:t>KHOA HỌC CƠ BẢN</w:t>
            </w:r>
          </w:p>
          <w:p w14:paraId="15B47B9D"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Bộ môn phụ trách</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b/>
                <w:bCs/>
                <w:color w:val="000000"/>
                <w:sz w:val="26"/>
                <w:szCs w:val="26"/>
                <w:lang w:eastAsia="en-SG"/>
              </w:rPr>
              <w:t>Lý luận Chính trị</w:t>
            </w:r>
            <w:r w:rsidRPr="00C441A2">
              <w:rPr>
                <w:rFonts w:ascii="Times New Roman" w:eastAsia="Times New Roman" w:hAnsi="Times New Roman" w:cs="Times New Roman"/>
                <w:b/>
                <w:bCs/>
                <w:color w:val="000000"/>
                <w:sz w:val="26"/>
                <w:szCs w:val="26"/>
                <w:lang w:eastAsia="en-SG"/>
              </w:rPr>
              <w:tab/>
            </w:r>
          </w:p>
          <w:p w14:paraId="47F6FC9E"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c>
          <w:tcPr>
            <w:tcW w:w="0" w:type="auto"/>
            <w:tcMar>
              <w:top w:w="0" w:type="dxa"/>
              <w:left w:w="115" w:type="dxa"/>
              <w:bottom w:w="0" w:type="dxa"/>
              <w:right w:w="115" w:type="dxa"/>
            </w:tcMar>
            <w:hideMark/>
          </w:tcPr>
          <w:p w14:paraId="69461748"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bl>
    <w:p w14:paraId="086B06DE"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32"/>
          <w:szCs w:val="32"/>
          <w:lang w:eastAsia="en-SG"/>
        </w:rPr>
        <w:t>ĐỀ CƯƠNG CHI TIẾT HỌC PHẦN</w:t>
      </w:r>
    </w:p>
    <w:p w14:paraId="0CF32EBF"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p w14:paraId="6854FC6C"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 Tên học phần:</w:t>
      </w: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color w:val="000000"/>
          <w:sz w:val="26"/>
          <w:szCs w:val="26"/>
          <w:lang w:eastAsia="en-SG"/>
        </w:rPr>
        <w:t xml:space="preserve">Kinh tế chính trị Mác – Lênin; </w:t>
      </w: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b/>
          <w:bCs/>
          <w:color w:val="000000"/>
          <w:sz w:val="26"/>
          <w:szCs w:val="26"/>
          <w:lang w:eastAsia="en-SG"/>
        </w:rPr>
        <w:tab/>
        <w:t>Mã học phần</w:t>
      </w:r>
      <w:r w:rsidRPr="00C441A2">
        <w:rPr>
          <w:rFonts w:ascii="Times New Roman" w:eastAsia="Times New Roman" w:hAnsi="Times New Roman" w:cs="Times New Roman"/>
          <w:color w:val="000000"/>
          <w:sz w:val="26"/>
          <w:szCs w:val="26"/>
          <w:lang w:eastAsia="en-SG"/>
        </w:rPr>
        <w:t>: MLE121</w:t>
      </w:r>
    </w:p>
    <w:p w14:paraId="1F64AD6D" w14:textId="77777777" w:rsidR="00C441A2" w:rsidRPr="00C441A2" w:rsidRDefault="00C441A2" w:rsidP="0091420F">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2. Tên Tiếng Anh:</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b/>
          <w:bCs/>
          <w:color w:val="000000"/>
          <w:sz w:val="24"/>
          <w:szCs w:val="24"/>
          <w:lang w:eastAsia="en-SG"/>
        </w:rPr>
        <w:t>Political Economics of Marxist – Leninist</w:t>
      </w: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b/>
          <w:bCs/>
          <w:color w:val="000000"/>
          <w:sz w:val="26"/>
          <w:szCs w:val="26"/>
          <w:lang w:eastAsia="en-SG"/>
        </w:rPr>
        <w:tab/>
      </w:r>
    </w:p>
    <w:p w14:paraId="745E018A" w14:textId="77777777" w:rsidR="00C441A2" w:rsidRDefault="00C441A2" w:rsidP="0091420F">
      <w:pPr>
        <w:spacing w:after="0" w:line="240" w:lineRule="auto"/>
        <w:jc w:val="both"/>
        <w:rPr>
          <w:rFonts w:ascii="Times New Roman" w:eastAsia="Times New Roman" w:hAnsi="Times New Roman" w:cs="Times New Roman"/>
          <w:color w:val="000000"/>
          <w:sz w:val="26"/>
          <w:szCs w:val="26"/>
          <w:lang w:eastAsia="en-SG"/>
        </w:rPr>
      </w:pPr>
      <w:r w:rsidRPr="00C441A2">
        <w:rPr>
          <w:rFonts w:ascii="Times New Roman" w:eastAsia="Times New Roman" w:hAnsi="Times New Roman" w:cs="Times New Roman"/>
          <w:b/>
          <w:bCs/>
          <w:color w:val="000000"/>
          <w:sz w:val="26"/>
          <w:szCs w:val="26"/>
          <w:lang w:eastAsia="en-SG"/>
        </w:rPr>
        <w:t>3. Số tín chỉ:</w:t>
      </w:r>
      <w:r w:rsidRPr="00C441A2">
        <w:rPr>
          <w:rFonts w:ascii="Times New Roman" w:eastAsia="Times New Roman" w:hAnsi="Times New Roman" w:cs="Times New Roman"/>
          <w:color w:val="000000"/>
          <w:sz w:val="26"/>
          <w:szCs w:val="26"/>
          <w:lang w:eastAsia="en-SG"/>
        </w:rPr>
        <w:t xml:space="preserve"> 02 </w:t>
      </w:r>
      <w:r w:rsidRPr="00C441A2">
        <w:rPr>
          <w:rFonts w:ascii="Times New Roman" w:eastAsia="Times New Roman" w:hAnsi="Times New Roman" w:cs="Times New Roman"/>
          <w:b/>
          <w:bCs/>
          <w:color w:val="000000"/>
          <w:sz w:val="26"/>
          <w:szCs w:val="26"/>
          <w:lang w:eastAsia="en-SG"/>
        </w:rPr>
        <w:t xml:space="preserve">tín chỉ </w:t>
      </w:r>
      <w:r w:rsidRPr="00C441A2">
        <w:rPr>
          <w:rFonts w:ascii="Times New Roman" w:eastAsia="Times New Roman" w:hAnsi="Times New Roman" w:cs="Times New Roman"/>
          <w:color w:val="000000"/>
          <w:sz w:val="26"/>
          <w:szCs w:val="26"/>
          <w:lang w:eastAsia="en-SG"/>
        </w:rPr>
        <w:t>(tương đương 36 tiết = 24 tiết lý thuyết +12 tiết thảo luận) </w:t>
      </w:r>
    </w:p>
    <w:p w14:paraId="325961E1" w14:textId="73002418" w:rsidR="0091420F" w:rsidRPr="00EF283C" w:rsidRDefault="0091420F" w:rsidP="0091420F">
      <w:pPr>
        <w:spacing w:after="0" w:line="240" w:lineRule="auto"/>
        <w:rPr>
          <w:rFonts w:ascii="Times New Roman" w:hAnsi="Times New Roman"/>
          <w:b/>
          <w:color w:val="FF0000"/>
          <w:sz w:val="24"/>
          <w:szCs w:val="24"/>
        </w:rPr>
      </w:pPr>
      <w:r w:rsidRPr="00EF283C">
        <w:rPr>
          <w:rFonts w:ascii="Times New Roman" w:hAnsi="Times New Roman"/>
          <w:b/>
          <w:color w:val="FF0000"/>
          <w:sz w:val="24"/>
          <w:szCs w:val="24"/>
        </w:rPr>
        <w:t xml:space="preserve">Giảng dạy cho CTĐT: </w:t>
      </w:r>
      <w:r w:rsidR="0009336A" w:rsidRPr="00EF283C">
        <w:rPr>
          <w:rFonts w:ascii="Times New Roman" w:hAnsi="Times New Roman"/>
          <w:b/>
          <w:color w:val="FF0000"/>
          <w:sz w:val="24"/>
          <w:szCs w:val="24"/>
        </w:rPr>
        <w:t>Quản trị Marketing</w:t>
      </w:r>
    </w:p>
    <w:p w14:paraId="7A25CF04" w14:textId="755CE645" w:rsidR="00C441A2" w:rsidRPr="009A7CA3" w:rsidRDefault="00C441A2" w:rsidP="0091420F">
      <w:pPr>
        <w:spacing w:after="0" w:line="240" w:lineRule="auto"/>
        <w:jc w:val="both"/>
        <w:rPr>
          <w:rFonts w:ascii="Times New Roman" w:eastAsia="Times New Roman" w:hAnsi="Times New Roman" w:cs="Times New Roman"/>
          <w:sz w:val="26"/>
          <w:szCs w:val="26"/>
          <w:lang w:eastAsia="en-SG"/>
        </w:rPr>
      </w:pPr>
      <w:r w:rsidRPr="009A7CA3">
        <w:rPr>
          <w:rFonts w:ascii="Times New Roman" w:eastAsia="Times New Roman" w:hAnsi="Times New Roman" w:cs="Times New Roman"/>
          <w:b/>
          <w:bCs/>
          <w:color w:val="000000"/>
          <w:sz w:val="26"/>
          <w:szCs w:val="26"/>
          <w:lang w:eastAsia="en-SG"/>
        </w:rPr>
        <w:t>4. Điều kiện tham gia học tập học phần</w:t>
      </w:r>
    </w:p>
    <w:p w14:paraId="1783D2E1"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Môn học trước: Triết học Mác – Lênin</w:t>
      </w:r>
    </w:p>
    <w:p w14:paraId="373DB01F" w14:textId="77777777" w:rsidR="00C441A2" w:rsidRPr="00C441A2" w:rsidRDefault="00C441A2" w:rsidP="00C441A2">
      <w:pPr>
        <w:spacing w:before="6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5. Các giảng viên phụ trách học phần</w:t>
      </w:r>
    </w:p>
    <w:tbl>
      <w:tblPr>
        <w:tblW w:w="10038" w:type="dxa"/>
        <w:tblCellMar>
          <w:top w:w="15" w:type="dxa"/>
          <w:left w:w="15" w:type="dxa"/>
          <w:bottom w:w="15" w:type="dxa"/>
          <w:right w:w="15" w:type="dxa"/>
        </w:tblCellMar>
        <w:tblLook w:val="04A0" w:firstRow="1" w:lastRow="0" w:firstColumn="1" w:lastColumn="0" w:noHBand="0" w:noVBand="1"/>
      </w:tblPr>
      <w:tblGrid>
        <w:gridCol w:w="646"/>
        <w:gridCol w:w="3155"/>
        <w:gridCol w:w="1605"/>
        <w:gridCol w:w="2822"/>
        <w:gridCol w:w="1810"/>
      </w:tblGrid>
      <w:tr w:rsidR="00C441A2" w:rsidRPr="00C441A2" w14:paraId="7C26601C"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A597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STT</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64F7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Học hàm, học vị, họ tên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46FE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Số điện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52C8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Email</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9574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Ghi chú</w:t>
            </w:r>
          </w:p>
        </w:tc>
      </w:tr>
      <w:tr w:rsidR="00C441A2" w:rsidRPr="00C441A2" w14:paraId="2B99F733"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21525"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1</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219C2"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Phạm Thị Nga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32834"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0962260638     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FA2F21"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9" w:history="1">
              <w:r w:rsidR="00C441A2" w:rsidRPr="00C441A2">
                <w:rPr>
                  <w:rFonts w:ascii="Times New Roman" w:eastAsia="Times New Roman" w:hAnsi="Times New Roman" w:cs="Times New Roman"/>
                  <w:color w:val="0000FF"/>
                  <w:u w:val="single"/>
                  <w:lang w:eastAsia="en-SG"/>
                </w:rPr>
                <w:t>ptnga2020@tueba.edu.vn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ECF77" w14:textId="77777777" w:rsidR="00C441A2" w:rsidRPr="00981C07" w:rsidRDefault="00981C07" w:rsidP="00C441A2">
            <w:pPr>
              <w:spacing w:after="0" w:line="0" w:lineRule="atLeast"/>
              <w:rPr>
                <w:rFonts w:ascii="Times New Roman" w:eastAsia="Times New Roman" w:hAnsi="Times New Roman" w:cs="Times New Roman"/>
                <w:sz w:val="24"/>
                <w:szCs w:val="24"/>
                <w:lang w:val="vi-VN" w:eastAsia="en-SG"/>
              </w:rPr>
            </w:pPr>
            <w:r>
              <w:rPr>
                <w:rFonts w:ascii="Times New Roman" w:eastAsia="Times New Roman" w:hAnsi="Times New Roman" w:cs="Times New Roman"/>
                <w:color w:val="000000"/>
                <w:lang w:eastAsia="en-SG"/>
              </w:rPr>
              <w:t>Trưởng Bộ</w:t>
            </w:r>
            <w:r>
              <w:rPr>
                <w:rFonts w:ascii="Times New Roman" w:eastAsia="Times New Roman" w:hAnsi="Times New Roman" w:cs="Times New Roman"/>
                <w:color w:val="000000"/>
                <w:lang w:val="vi-VN" w:eastAsia="en-SG"/>
              </w:rPr>
              <w:t xml:space="preserve"> môn</w:t>
            </w:r>
          </w:p>
        </w:tc>
      </w:tr>
      <w:tr w:rsidR="00C441A2" w:rsidRPr="00C441A2" w14:paraId="1E24AA8B"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D39D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FDC0C"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Lê Thị Thu Huyền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97906"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0986376209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ABA6"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10" w:history="1">
              <w:r w:rsidR="00C441A2" w:rsidRPr="00C441A2">
                <w:rPr>
                  <w:rFonts w:ascii="Times New Roman" w:eastAsia="Times New Roman" w:hAnsi="Times New Roman" w:cs="Times New Roman"/>
                  <w:color w:val="0000FF"/>
                  <w:u w:val="single"/>
                  <w:lang w:eastAsia="en-SG"/>
                </w:rPr>
                <w:t>lethithuhuyen@tueba.edu.vn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A02A8"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1F1EB033"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F633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3</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E5B8D"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Phạm Thị Hồng Nhung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ADB9B"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0966725211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7A9AB"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11" w:history="1">
              <w:r w:rsidR="00C441A2" w:rsidRPr="00C441A2">
                <w:rPr>
                  <w:rFonts w:ascii="Times New Roman" w:eastAsia="Times New Roman" w:hAnsi="Times New Roman" w:cs="Times New Roman"/>
                  <w:color w:val="0000FF"/>
                  <w:u w:val="single"/>
                  <w:lang w:eastAsia="en-SG"/>
                </w:rPr>
                <w:t>pthnhung@tueba.edu.vn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4CF3A"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10F12824"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A5CF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4</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DFBD2"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Ngô Thị Tân 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2A433"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0974055252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81E423"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12" w:history="1">
              <w:r w:rsidR="00C441A2" w:rsidRPr="00C441A2">
                <w:rPr>
                  <w:rFonts w:ascii="Times New Roman" w:eastAsia="Times New Roman" w:hAnsi="Times New Roman" w:cs="Times New Roman"/>
                  <w:color w:val="0000FF"/>
                  <w:u w:val="single"/>
                  <w:lang w:eastAsia="en-SG"/>
                </w:rPr>
                <w:t>tanhuong@tueba.edu.vn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9E19E"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1F1FC849"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DBA55"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5</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20CC5"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Trần Văn Giảng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0BCC0"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0974843267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61420"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13" w:history="1">
              <w:r w:rsidR="00C441A2" w:rsidRPr="00C441A2">
                <w:rPr>
                  <w:rFonts w:ascii="Times New Roman" w:eastAsia="Times New Roman" w:hAnsi="Times New Roman" w:cs="Times New Roman"/>
                  <w:color w:val="0000FF"/>
                  <w:u w:val="single"/>
                  <w:lang w:eastAsia="en-SG"/>
                </w:rPr>
                <w:t>tvgiang@tueba.edu.vn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EB91"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759BF703"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34B40"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6</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7A889B"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Đinh Thị Tuyết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7582E"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0987819808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ECD8F"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dinhtuyet88@gmail.com</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08930"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24FC46AF"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0229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7</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C592B"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Đàm Thị Hạnh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59DC4"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0349589708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22531"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14" w:history="1">
              <w:r w:rsidR="00C441A2" w:rsidRPr="00C441A2">
                <w:rPr>
                  <w:rFonts w:ascii="Times New Roman" w:eastAsia="Times New Roman" w:hAnsi="Times New Roman" w:cs="Times New Roman"/>
                  <w:color w:val="0000FF"/>
                  <w:u w:val="single"/>
                  <w:lang w:eastAsia="en-SG"/>
                </w:rPr>
                <w:t>dthanh@tueba.edu.vn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9C375"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7E98003C"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05FB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8</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40B60"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Đào Thị Tân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5484E"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0987995299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3976E" w14:textId="77777777" w:rsidR="00C441A2" w:rsidRPr="00C441A2" w:rsidRDefault="002D2E49" w:rsidP="00C441A2">
            <w:pPr>
              <w:spacing w:after="0" w:line="0" w:lineRule="atLeast"/>
              <w:rPr>
                <w:rFonts w:ascii="Times New Roman" w:eastAsia="Times New Roman" w:hAnsi="Times New Roman" w:cs="Times New Roman"/>
                <w:sz w:val="24"/>
                <w:szCs w:val="24"/>
                <w:lang w:eastAsia="en-SG"/>
              </w:rPr>
            </w:pPr>
            <w:hyperlink r:id="rId15" w:history="1">
              <w:r w:rsidR="00C441A2" w:rsidRPr="00C441A2">
                <w:rPr>
                  <w:rFonts w:ascii="Times New Roman" w:eastAsia="Times New Roman" w:hAnsi="Times New Roman" w:cs="Times New Roman"/>
                  <w:color w:val="0000FF"/>
                  <w:u w:val="single"/>
                  <w:lang w:eastAsia="en-SG"/>
                </w:rPr>
                <w:t>daothitan@tueba.edu.vn</w:t>
              </w:r>
            </w:hyperlink>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50831"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Phó trưởng BM</w:t>
            </w:r>
          </w:p>
        </w:tc>
      </w:tr>
    </w:tbl>
    <w:p w14:paraId="284E0618" w14:textId="77777777" w:rsidR="00C441A2" w:rsidRPr="00C441A2" w:rsidRDefault="00C441A2" w:rsidP="00C441A2">
      <w:pPr>
        <w:spacing w:before="12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6. Mô tả học phần:</w:t>
      </w:r>
      <w:r w:rsidRPr="00C441A2">
        <w:rPr>
          <w:rFonts w:ascii="Times New Roman" w:eastAsia="Times New Roman" w:hAnsi="Times New Roman" w:cs="Times New Roman"/>
          <w:color w:val="000000"/>
          <w:sz w:val="26"/>
          <w:szCs w:val="26"/>
          <w:lang w:eastAsia="en-SG"/>
        </w:rPr>
        <w:t> </w:t>
      </w:r>
    </w:p>
    <w:p w14:paraId="544C89C7"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Học phần Kinh tế chính trị Mác – Lênin thuộc bộ môn Lý luận chính trị, được xây dựng </w:t>
      </w:r>
      <w:proofErr w:type="gramStart"/>
      <w:r w:rsidRPr="00C441A2">
        <w:rPr>
          <w:rFonts w:ascii="Times New Roman" w:eastAsia="Times New Roman" w:hAnsi="Times New Roman" w:cs="Times New Roman"/>
          <w:color w:val="000000"/>
          <w:sz w:val="26"/>
          <w:szCs w:val="26"/>
          <w:lang w:eastAsia="en-SG"/>
        </w:rPr>
        <w:t>theo</w:t>
      </w:r>
      <w:proofErr w:type="gramEnd"/>
      <w:r w:rsidRPr="00C441A2">
        <w:rPr>
          <w:rFonts w:ascii="Times New Roman" w:eastAsia="Times New Roman" w:hAnsi="Times New Roman" w:cs="Times New Roman"/>
          <w:color w:val="000000"/>
          <w:sz w:val="26"/>
          <w:szCs w:val="26"/>
          <w:lang w:eastAsia="en-SG"/>
        </w:rPr>
        <w:t xml:space="preserve"> chương trình lý luận chính trị mới của Bộ Giáo dục &amp; Đào tạo năm 2021. </w:t>
      </w:r>
    </w:p>
    <w:p w14:paraId="174E86F0"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Học phần này trang bị cho sinh viên các kiến thức cơ bản sau: (i) Nhận diện được quan hệ kinh tế trong nền kinh tế thị trường nói chung, xác định được bản chất của kinh tế thị trường mang đặc thù phát triển của Việt Nam, từ đó hình thành tư duy và kỹ năng thực hiện hành vi kinh tế phù hợp với yêu cầu khách quan khi tham gia các hoạt động kinh tế - xã hội nói chung; (ii) nhận diện được biểu hiện của giá trị thặng dư trong nền kinh tế thị trường hiện nay để hình thành kỹ năng giải quyết có căn cứ khoa học quan hệ lợi ích của mình khi khởi nghiệp hoặc tham gia các hoạt động kinh tế - xã hội; (iii) Hiểu được bản chất của CNH, HĐH ở Việt Nam trong bối cảnh thích ứng với cuộc CMCN lần thứ tư và tác động của hội nhập kinh tế quốc tế tới việc xây dựng nền kinh tế Việt Nam độc lập, tự chủ trong hội nhập, từ đó hình thành tư duy về giải quyết các quan hệ lợi ích giữa Việt Nam với các quốc gia trên thế giới trong quá trình hội nhập kinh tế quốc tế.</w:t>
      </w:r>
    </w:p>
    <w:p w14:paraId="3A9B7164"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proofErr w:type="gramStart"/>
      <w:r w:rsidRPr="00C441A2">
        <w:rPr>
          <w:rFonts w:ascii="Times New Roman" w:eastAsia="Times New Roman" w:hAnsi="Times New Roman" w:cs="Times New Roman"/>
          <w:color w:val="000000"/>
          <w:sz w:val="26"/>
          <w:szCs w:val="26"/>
          <w:lang w:eastAsia="en-SG"/>
        </w:rPr>
        <w:t>Học phần này cung cấp cho giúp sinh viên những kiến thức cơ bản làm nền tảng cho học tập và nghiên cứu các môn thuộc khối chuyên ngành.</w:t>
      </w:r>
      <w:proofErr w:type="gramEnd"/>
      <w:r w:rsidRPr="00C441A2">
        <w:rPr>
          <w:rFonts w:ascii="Times New Roman" w:eastAsia="Times New Roman" w:hAnsi="Times New Roman" w:cs="Times New Roman"/>
          <w:color w:val="000000"/>
          <w:sz w:val="26"/>
          <w:szCs w:val="26"/>
          <w:lang w:eastAsia="en-SG"/>
        </w:rPr>
        <w:t> </w:t>
      </w:r>
    </w:p>
    <w:p w14:paraId="0344F0D1" w14:textId="77777777" w:rsidR="00505A99" w:rsidRDefault="00505A99" w:rsidP="00C441A2">
      <w:pPr>
        <w:spacing w:before="60" w:after="0" w:line="240" w:lineRule="auto"/>
        <w:jc w:val="both"/>
        <w:rPr>
          <w:rFonts w:ascii="Times New Roman" w:eastAsia="Times New Roman" w:hAnsi="Times New Roman" w:cs="Times New Roman"/>
          <w:b/>
          <w:bCs/>
          <w:color w:val="000000"/>
          <w:sz w:val="26"/>
          <w:szCs w:val="26"/>
          <w:lang w:eastAsia="en-SG"/>
        </w:rPr>
      </w:pPr>
    </w:p>
    <w:p w14:paraId="7859D8C0" w14:textId="77777777" w:rsidR="00C441A2" w:rsidRPr="00C441A2" w:rsidRDefault="00C441A2" w:rsidP="00C441A2">
      <w:pPr>
        <w:spacing w:before="6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7. Mục tiêu học phần (Course Objectives - COs)</w:t>
      </w:r>
    </w:p>
    <w:tbl>
      <w:tblPr>
        <w:tblW w:w="10065" w:type="dxa"/>
        <w:tblInd w:w="-311" w:type="dxa"/>
        <w:tblLayout w:type="fixed"/>
        <w:tblCellMar>
          <w:top w:w="15" w:type="dxa"/>
          <w:left w:w="15" w:type="dxa"/>
          <w:bottom w:w="15" w:type="dxa"/>
          <w:right w:w="15" w:type="dxa"/>
        </w:tblCellMar>
        <w:tblLook w:val="04A0" w:firstRow="1" w:lastRow="0" w:firstColumn="1" w:lastColumn="0" w:noHBand="0" w:noVBand="1"/>
      </w:tblPr>
      <w:tblGrid>
        <w:gridCol w:w="852"/>
        <w:gridCol w:w="6804"/>
        <w:gridCol w:w="1417"/>
        <w:gridCol w:w="992"/>
      </w:tblGrid>
      <w:tr w:rsidR="00C441A2" w:rsidRPr="00C441A2" w14:paraId="70E0A957" w14:textId="77777777" w:rsidTr="00EF283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2C45"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Mục tiêu</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829E9"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Mô tả</w:t>
            </w:r>
          </w:p>
          <w:p w14:paraId="5F6C9720"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Học phần này trang bị cho sinh viên:</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E8B67"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CĐR CTĐT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6D405"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Trình độ năng lực</w:t>
            </w:r>
          </w:p>
        </w:tc>
      </w:tr>
      <w:tr w:rsidR="00C441A2" w:rsidRPr="00C441A2" w14:paraId="3475193D" w14:textId="77777777" w:rsidTr="00EF283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D7386"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CO1</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5E4DF"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Cung cấp cho sinh viên hệ thống tri thức của kinh tế chính trị Mác – Lênin về phương thức sản xuất tư bản chủ nghĩa và những vấn đề kinh tế chính trị của thời kỳ quá độ lên chủ nghĩa xã hội ở Việt Nam với định hướng đảm bảo tính hệ thống, khoa học; cập nhật tri thức mới gắn với thực tiễn; phát huy tính sáng tạo của người học. Vận dụng kiến thức được trang bị để giải quyết những vấn đề liên quan đến lĩnh vực kinh tế nói chung; Có đủ kiến thức để phân tích sâu hơn cho kiến thức chuyên môn tạo nền tảng cho việc học tập. Hiểu biết một số quy luật cơ bản trong kinh doanh.</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A2F54" w14:textId="25BA4B0A" w:rsidR="00C441A2" w:rsidRPr="00A85BD9" w:rsidRDefault="00C441A2" w:rsidP="0009336A">
            <w:pPr>
              <w:spacing w:after="0" w:line="240" w:lineRule="auto"/>
              <w:jc w:val="both"/>
              <w:rPr>
                <w:rFonts w:ascii="Times New Roman" w:eastAsia="Times New Roman" w:hAnsi="Times New Roman" w:cs="Times New Roman"/>
                <w:sz w:val="24"/>
                <w:szCs w:val="24"/>
                <w:lang w:eastAsia="en-SG"/>
              </w:rPr>
            </w:pPr>
            <w:r w:rsidRPr="00A85BD9">
              <w:rPr>
                <w:rFonts w:ascii="Times New Roman" w:eastAsia="Times New Roman" w:hAnsi="Times New Roman" w:cs="Times New Roman"/>
                <w:color w:val="000000"/>
                <w:sz w:val="26"/>
                <w:szCs w:val="26"/>
                <w:lang w:eastAsia="en-SG"/>
              </w:rPr>
              <w:t xml:space="preserve">PLO1: 1.1 </w:t>
            </w:r>
            <w:r w:rsidR="00A85BD9" w:rsidRPr="00A85BD9">
              <w:rPr>
                <w:rFonts w:ascii="Times New Roman" w:hAnsi="Times New Roman"/>
                <w:sz w:val="26"/>
                <w:szCs w:val="26"/>
              </w:rPr>
              <w:t>CTĐT</w:t>
            </w:r>
            <w:r w:rsidR="00A85BD9">
              <w:rPr>
                <w:rFonts w:ascii="Times New Roman" w:hAnsi="Times New Roman"/>
                <w:sz w:val="26"/>
                <w:szCs w:val="26"/>
                <w:lang w:val="vi-VN"/>
              </w:rPr>
              <w:t xml:space="preserve"> </w:t>
            </w:r>
            <w:r w:rsidR="0009336A">
              <w:rPr>
                <w:rFonts w:ascii="Times New Roman" w:hAnsi="Times New Roman"/>
                <w:sz w:val="26"/>
                <w:szCs w:val="26"/>
              </w:rPr>
              <w:t>Quản trị Marketing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68E11"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7143E1F5" w14:textId="77777777" w:rsidTr="00EF283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604B1"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CO2</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EB15F"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Trang bị cho sinh viên các kỹ năng: Giao tiếp, thuyết trình, làm việc nhóm, phân tích, tổng hợp, thu thập, xử lý thông tin, tự học và sáng tạo, lập luận tư duy để giải quyết các vấn đề.</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776C2" w14:textId="5EB25C6D" w:rsidR="00C441A2" w:rsidRPr="00C441A2" w:rsidRDefault="00732E50" w:rsidP="009A7CA3">
            <w:pPr>
              <w:spacing w:after="0" w:line="24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6"/>
                <w:szCs w:val="26"/>
                <w:lang w:eastAsia="en-SG"/>
              </w:rPr>
              <w:t>PLO2: 2.5</w:t>
            </w:r>
            <w:r w:rsidR="00C441A2" w:rsidRPr="00C441A2">
              <w:rPr>
                <w:rFonts w:ascii="Times New Roman" w:eastAsia="Times New Roman" w:hAnsi="Times New Roman" w:cs="Times New Roman"/>
                <w:color w:val="000000"/>
                <w:sz w:val="26"/>
                <w:szCs w:val="26"/>
                <w:lang w:eastAsia="en-SG"/>
              </w:rPr>
              <w:t xml:space="preserve"> </w:t>
            </w:r>
            <w:r w:rsidR="00C96DC7" w:rsidRPr="00A85BD9">
              <w:rPr>
                <w:rFonts w:ascii="Times New Roman" w:hAnsi="Times New Roman"/>
                <w:sz w:val="26"/>
                <w:szCs w:val="26"/>
              </w:rPr>
              <w:t>CTĐT</w:t>
            </w:r>
            <w:r w:rsidR="00C96DC7">
              <w:rPr>
                <w:rFonts w:ascii="Times New Roman" w:hAnsi="Times New Roman"/>
                <w:sz w:val="26"/>
                <w:szCs w:val="26"/>
                <w:lang w:val="vi-VN"/>
              </w:rPr>
              <w:t xml:space="preserve"> </w:t>
            </w:r>
            <w:r w:rsidR="0009336A">
              <w:rPr>
                <w:rFonts w:ascii="Times New Roman" w:hAnsi="Times New Roman"/>
                <w:sz w:val="26"/>
                <w:szCs w:val="26"/>
              </w:rPr>
              <w:t>Quản trị Marketing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3C407"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592C6DB4" w14:textId="77777777" w:rsidTr="00EF283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074A8"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CO3</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831C3"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Giúp cho sinh viên và luôn trung thành với mục tiêu, lý tưởng của Đảng Cộng sản Việt Nam và với chế độ XHCN, góp phần làm cho chủ nghĩa Mác – Lênin, tư tưởng Hồ Chí Minh và đường lối, quan điểm của Đảng giữ vai trò chủ đạo trong đời sống xã hội.</w:t>
            </w:r>
          </w:p>
          <w:p w14:paraId="6629F2C9"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Có năng lực làm việc và nghiên cứu độc lập, khả năng thích nghi cao với các môi trường khác nhau; hình thành kỹ năng làm việc nhóm, đưa ra định hướng và giải quyết các vấn đề liên quan đến công việc, khả năng tự học hỏi có tinh thần dám làm dám chịu.</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53E6E7" w14:textId="2B4E37B0" w:rsidR="00C441A2" w:rsidRPr="00C441A2" w:rsidRDefault="00B20173" w:rsidP="00505A99">
            <w:pPr>
              <w:spacing w:after="0" w:line="24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6"/>
                <w:szCs w:val="26"/>
                <w:lang w:eastAsia="en-SG"/>
              </w:rPr>
              <w:t>PLO3: 3.1</w:t>
            </w:r>
            <w:r w:rsidR="00C441A2" w:rsidRPr="00C441A2">
              <w:rPr>
                <w:rFonts w:ascii="Times New Roman" w:eastAsia="Times New Roman" w:hAnsi="Times New Roman" w:cs="Times New Roman"/>
                <w:color w:val="000000"/>
                <w:sz w:val="26"/>
                <w:szCs w:val="26"/>
                <w:lang w:eastAsia="en-SG"/>
              </w:rPr>
              <w:t xml:space="preserve"> </w:t>
            </w:r>
            <w:r w:rsidR="00C96DC7" w:rsidRPr="00A85BD9">
              <w:rPr>
                <w:rFonts w:ascii="Times New Roman" w:hAnsi="Times New Roman"/>
                <w:sz w:val="26"/>
                <w:szCs w:val="26"/>
              </w:rPr>
              <w:t>CTĐT</w:t>
            </w:r>
            <w:r w:rsidR="00C96DC7">
              <w:rPr>
                <w:rFonts w:ascii="Times New Roman" w:hAnsi="Times New Roman"/>
                <w:sz w:val="26"/>
                <w:szCs w:val="26"/>
                <w:lang w:val="vi-VN"/>
              </w:rPr>
              <w:t xml:space="preserve"> </w:t>
            </w:r>
            <w:r w:rsidR="0009336A">
              <w:rPr>
                <w:rFonts w:ascii="Times New Roman" w:hAnsi="Times New Roman"/>
                <w:sz w:val="26"/>
                <w:szCs w:val="26"/>
              </w:rPr>
              <w:t>Quản trị Marketing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E1C9D"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bl>
    <w:p w14:paraId="187974D9" w14:textId="77777777" w:rsidR="00C441A2" w:rsidRPr="00C441A2" w:rsidRDefault="00C441A2" w:rsidP="00C441A2">
      <w:pPr>
        <w:spacing w:before="12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 xml:space="preserve">8. CĐR </w:t>
      </w:r>
      <w:proofErr w:type="gramStart"/>
      <w:r w:rsidRPr="00C441A2">
        <w:rPr>
          <w:rFonts w:ascii="Times New Roman" w:eastAsia="Times New Roman" w:hAnsi="Times New Roman" w:cs="Times New Roman"/>
          <w:b/>
          <w:bCs/>
          <w:color w:val="000000"/>
          <w:sz w:val="26"/>
          <w:szCs w:val="26"/>
          <w:lang w:eastAsia="en-SG"/>
        </w:rPr>
        <w:t>của</w:t>
      </w:r>
      <w:proofErr w:type="gramEnd"/>
      <w:r w:rsidRPr="00C441A2">
        <w:rPr>
          <w:rFonts w:ascii="Times New Roman" w:eastAsia="Times New Roman" w:hAnsi="Times New Roman" w:cs="Times New Roman"/>
          <w:b/>
          <w:bCs/>
          <w:color w:val="000000"/>
          <w:sz w:val="26"/>
          <w:szCs w:val="26"/>
          <w:lang w:eastAsia="en-SG"/>
        </w:rPr>
        <w:t xml:space="preserve"> học phần (Course Learning Outcomes - CLOs)</w:t>
      </w:r>
    </w:p>
    <w:tbl>
      <w:tblPr>
        <w:tblW w:w="9754" w:type="dxa"/>
        <w:tblCellMar>
          <w:top w:w="15" w:type="dxa"/>
          <w:left w:w="15" w:type="dxa"/>
          <w:bottom w:w="15" w:type="dxa"/>
          <w:right w:w="15" w:type="dxa"/>
        </w:tblCellMar>
        <w:tblLook w:val="04A0" w:firstRow="1" w:lastRow="0" w:firstColumn="1" w:lastColumn="0" w:noHBand="0" w:noVBand="1"/>
      </w:tblPr>
      <w:tblGrid>
        <w:gridCol w:w="906"/>
        <w:gridCol w:w="5872"/>
        <w:gridCol w:w="1773"/>
        <w:gridCol w:w="1203"/>
      </w:tblGrid>
      <w:tr w:rsidR="00C441A2" w:rsidRPr="00C441A2" w14:paraId="4097DBC5"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4763D"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học phần</w:t>
            </w:r>
          </w:p>
        </w:tc>
        <w:tc>
          <w:tcPr>
            <w:tcW w:w="5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8A7A0"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Mô tả</w:t>
            </w:r>
          </w:p>
          <w:p w14:paraId="2103781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4"/>
                <w:szCs w:val="24"/>
                <w:lang w:eastAsia="en-SG"/>
              </w:rPr>
              <w:t>Sau khi học xong học phần này, người học có thể:</w:t>
            </w:r>
          </w:p>
        </w:tc>
        <w:tc>
          <w:tcPr>
            <w:tcW w:w="1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2274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CTĐT</w:t>
            </w:r>
          </w:p>
        </w:tc>
        <w:tc>
          <w:tcPr>
            <w:tcW w:w="1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A89D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Trình độ năng lực</w:t>
            </w:r>
          </w:p>
        </w:tc>
      </w:tr>
      <w:tr w:rsidR="00C441A2" w:rsidRPr="00C441A2" w14:paraId="6FDD503B"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6F16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tc>
        <w:tc>
          <w:tcPr>
            <w:tcW w:w="5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7D847" w14:textId="77777777" w:rsidR="00C441A2" w:rsidRPr="00505A99" w:rsidRDefault="0011011E" w:rsidP="00505A99">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H</w:t>
            </w:r>
            <w:r w:rsidR="00C441A2" w:rsidRPr="00505A99">
              <w:rPr>
                <w:rFonts w:ascii="Times New Roman" w:eastAsia="Times New Roman" w:hAnsi="Times New Roman" w:cs="Times New Roman"/>
                <w:sz w:val="26"/>
                <w:szCs w:val="26"/>
                <w:lang w:eastAsia="en-SG"/>
              </w:rPr>
              <w:t>ệ thống hóa được lý luận giá trị lao động của C.Mác, trên cơ sở đó nhận thức đúng các mối quan hệ kinh tế trong nền kinh tế thị trường và có những hành vi kinh tế phù hợp với quy luật kinh tế khách quan khi tham gia các hoạt động kinh tế - xã hội nói chung.</w:t>
            </w:r>
          </w:p>
        </w:tc>
        <w:tc>
          <w:tcPr>
            <w:tcW w:w="1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11028" w14:textId="33BBB9D2" w:rsidR="00C441A2" w:rsidRPr="008D22FB" w:rsidRDefault="00B20173" w:rsidP="00505A99">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2.5, PLO3: 3.1</w:t>
            </w:r>
            <w:r w:rsidR="00C441A2" w:rsidRPr="008D22FB">
              <w:rPr>
                <w:rFonts w:ascii="Times New Roman" w:eastAsia="Times New Roman" w:hAnsi="Times New Roman" w:cs="Times New Roman"/>
                <w:color w:val="FF0000"/>
                <w:sz w:val="26"/>
                <w:szCs w:val="26"/>
                <w:lang w:eastAsia="en-SG"/>
              </w:rPr>
              <w:t xml:space="preserve"> </w:t>
            </w:r>
            <w:r w:rsidR="00C96DC7" w:rsidRPr="00A85BD9">
              <w:rPr>
                <w:rFonts w:ascii="Times New Roman" w:hAnsi="Times New Roman"/>
                <w:sz w:val="26"/>
                <w:szCs w:val="26"/>
              </w:rPr>
              <w:t>CTĐT</w:t>
            </w:r>
            <w:r w:rsidR="00C96DC7">
              <w:rPr>
                <w:rFonts w:ascii="Times New Roman" w:hAnsi="Times New Roman"/>
                <w:sz w:val="26"/>
                <w:szCs w:val="26"/>
                <w:lang w:val="vi-VN"/>
              </w:rPr>
              <w:t xml:space="preserve"> </w:t>
            </w:r>
            <w:r w:rsidR="0009336A">
              <w:rPr>
                <w:rFonts w:ascii="Times New Roman" w:hAnsi="Times New Roman"/>
                <w:sz w:val="26"/>
                <w:szCs w:val="26"/>
              </w:rPr>
              <w:t>Quản trị Marketing</w:t>
            </w:r>
          </w:p>
        </w:tc>
        <w:tc>
          <w:tcPr>
            <w:tcW w:w="1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5ABD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p>
        </w:tc>
      </w:tr>
      <w:tr w:rsidR="00732E50" w:rsidRPr="00C441A2" w14:paraId="2DCF80D5" w14:textId="77777777" w:rsidTr="00564B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BE970" w14:textId="77777777" w:rsidR="00732E50" w:rsidRPr="00C441A2" w:rsidRDefault="00732E50"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5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726DC" w14:textId="77777777" w:rsidR="00732E50" w:rsidRPr="00505A99" w:rsidRDefault="00732E50" w:rsidP="00505A99">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 xml:space="preserve">Hiểu được bản chất của giá trị thặng dư trong nền kinh tế thị trường tự do cạnh tranh TBCN, từ đó nhận diện được biểu hiện của giá trị thặng dư trong nền kinh tế thị trường hiện nay. Trên cơ sở đó giúp cho sinh viên hình thành kỹ năng giải quyết có căn cứ khoa học quan hệ lợi ích của mình khi khởi nghiệp </w:t>
            </w:r>
            <w:r w:rsidRPr="00505A99">
              <w:rPr>
                <w:rFonts w:ascii="Times New Roman" w:eastAsia="Times New Roman" w:hAnsi="Times New Roman" w:cs="Times New Roman"/>
                <w:sz w:val="26"/>
                <w:szCs w:val="26"/>
                <w:lang w:eastAsia="en-SG"/>
              </w:rPr>
              <w:lastRenderedPageBreak/>
              <w:t>hoặc tham gia các hoạt động kinh tế - xã hội trong bối cảnh hiện nay.</w:t>
            </w:r>
          </w:p>
        </w:tc>
        <w:tc>
          <w:tcPr>
            <w:tcW w:w="1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A901A" w14:textId="047D4532" w:rsidR="00732E50" w:rsidRPr="008D22FB" w:rsidRDefault="00B20173" w:rsidP="00857837">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lastRenderedPageBreak/>
              <w:t>PLO1: 1.1, PLO2: 2.5, PLO3: 3.1</w:t>
            </w:r>
            <w:r w:rsidR="00732E50" w:rsidRPr="008D22FB">
              <w:rPr>
                <w:rFonts w:ascii="Times New Roman" w:eastAsia="Times New Roman" w:hAnsi="Times New Roman" w:cs="Times New Roman"/>
                <w:color w:val="FF0000"/>
                <w:sz w:val="26"/>
                <w:szCs w:val="26"/>
                <w:lang w:eastAsia="en-SG"/>
              </w:rPr>
              <w:t xml:space="preserve"> </w:t>
            </w:r>
            <w:r w:rsidR="00732E50" w:rsidRPr="00A85BD9">
              <w:rPr>
                <w:rFonts w:ascii="Times New Roman" w:hAnsi="Times New Roman"/>
                <w:sz w:val="26"/>
                <w:szCs w:val="26"/>
              </w:rPr>
              <w:t>CTĐT</w:t>
            </w:r>
            <w:r w:rsidR="00732E50">
              <w:rPr>
                <w:rFonts w:ascii="Times New Roman" w:hAnsi="Times New Roman"/>
                <w:sz w:val="26"/>
                <w:szCs w:val="26"/>
                <w:lang w:val="vi-VN"/>
              </w:rPr>
              <w:t xml:space="preserve"> </w:t>
            </w:r>
            <w:r w:rsidR="00732E50">
              <w:rPr>
                <w:rFonts w:ascii="Times New Roman" w:hAnsi="Times New Roman"/>
                <w:sz w:val="26"/>
                <w:szCs w:val="26"/>
              </w:rPr>
              <w:t>Quản trị Marketing</w:t>
            </w:r>
          </w:p>
        </w:tc>
        <w:tc>
          <w:tcPr>
            <w:tcW w:w="1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7088A" w14:textId="77777777" w:rsidR="00732E50" w:rsidRPr="00C441A2" w:rsidRDefault="00732E50"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p>
        </w:tc>
      </w:tr>
      <w:tr w:rsidR="00732E50" w:rsidRPr="00C441A2" w14:paraId="12C0487A" w14:textId="77777777" w:rsidTr="005643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E3809" w14:textId="77777777" w:rsidR="00732E50" w:rsidRPr="00C441A2" w:rsidRDefault="00732E50"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CLO3</w:t>
            </w:r>
          </w:p>
        </w:tc>
        <w:tc>
          <w:tcPr>
            <w:tcW w:w="5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85DC7" w14:textId="77777777" w:rsidR="00732E50" w:rsidRPr="00505A99" w:rsidRDefault="00732E50" w:rsidP="00505A99">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Nhận diện và phân biệt được cạnh tranh và độc quyền trong nền kinh tế thị trường, qua đó giúp sinh viên hiểu được bối cảnh nền kinh tế thế giới đang có những đặc trưng mới và hình thành được tư duy thích ứng với bối cảnh thế giới có nhiều thách thức</w:t>
            </w:r>
          </w:p>
        </w:tc>
        <w:tc>
          <w:tcPr>
            <w:tcW w:w="1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27116" w14:textId="48C242B6" w:rsidR="00732E50" w:rsidRPr="009A7CA3" w:rsidRDefault="00B20173" w:rsidP="00857837">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2.5, PLO3: 3.1</w:t>
            </w:r>
            <w:r w:rsidR="00732E50" w:rsidRPr="008D22FB">
              <w:rPr>
                <w:rFonts w:ascii="Times New Roman" w:eastAsia="Times New Roman" w:hAnsi="Times New Roman" w:cs="Times New Roman"/>
                <w:color w:val="FF0000"/>
                <w:sz w:val="26"/>
                <w:szCs w:val="26"/>
                <w:lang w:eastAsia="en-SG"/>
              </w:rPr>
              <w:t xml:space="preserve"> </w:t>
            </w:r>
            <w:r w:rsidR="00732E50" w:rsidRPr="00A85BD9">
              <w:rPr>
                <w:rFonts w:ascii="Times New Roman" w:hAnsi="Times New Roman"/>
                <w:sz w:val="26"/>
                <w:szCs w:val="26"/>
              </w:rPr>
              <w:t>CTĐT</w:t>
            </w:r>
            <w:r w:rsidR="00732E50">
              <w:rPr>
                <w:rFonts w:ascii="Times New Roman" w:hAnsi="Times New Roman"/>
                <w:sz w:val="26"/>
                <w:szCs w:val="26"/>
                <w:lang w:val="vi-VN"/>
              </w:rPr>
              <w:t xml:space="preserve"> </w:t>
            </w:r>
            <w:r w:rsidR="00732E50">
              <w:rPr>
                <w:rFonts w:ascii="Times New Roman" w:hAnsi="Times New Roman"/>
                <w:sz w:val="26"/>
                <w:szCs w:val="26"/>
              </w:rPr>
              <w:t>Quản trị Marketing</w:t>
            </w:r>
          </w:p>
        </w:tc>
        <w:tc>
          <w:tcPr>
            <w:tcW w:w="1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93202" w14:textId="77777777" w:rsidR="00732E50" w:rsidRPr="00C441A2" w:rsidRDefault="00732E50"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p>
        </w:tc>
      </w:tr>
      <w:tr w:rsidR="00732E50" w:rsidRPr="00C441A2" w14:paraId="6B44171B" w14:textId="77777777" w:rsidTr="009961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92A50" w14:textId="77777777" w:rsidR="00732E50" w:rsidRPr="00C441A2" w:rsidRDefault="00732E50"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CLO4</w:t>
            </w:r>
          </w:p>
        </w:tc>
        <w:tc>
          <w:tcPr>
            <w:tcW w:w="5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92F87" w14:textId="77777777" w:rsidR="00732E50" w:rsidRPr="00505A99" w:rsidRDefault="00732E50" w:rsidP="00C441A2">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Xác định được bản chất của kinh tế thị trường mang đặc thù phát triển của Việt Nam, vấn đề quan hệ lợi ích và bảo đảm hài hòa các quan hệ lợi ích trong phát triển ở Việt Nam. Qua đó giúp sinh viên lý giải được lý do khách quan phát triển kinh tế thị trường định hướng XHCN ở Việt Nam và hình thành tư duy giải quyết các vấn đề kinh tế khi tham gia các quan hệ kinh tế - xã hội, các quan hệ lợi ích trong nền kinh tế thị trường định hướng XHCN ở Việt Nam</w:t>
            </w:r>
          </w:p>
        </w:tc>
        <w:tc>
          <w:tcPr>
            <w:tcW w:w="1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1409C" w14:textId="1FA01765" w:rsidR="00732E50" w:rsidRPr="008D22FB" w:rsidRDefault="00B20173" w:rsidP="00857837">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2.5, PLO3: 3.1</w:t>
            </w:r>
            <w:r w:rsidR="00732E50" w:rsidRPr="008D22FB">
              <w:rPr>
                <w:rFonts w:ascii="Times New Roman" w:eastAsia="Times New Roman" w:hAnsi="Times New Roman" w:cs="Times New Roman"/>
                <w:color w:val="FF0000"/>
                <w:sz w:val="26"/>
                <w:szCs w:val="26"/>
                <w:lang w:eastAsia="en-SG"/>
              </w:rPr>
              <w:t xml:space="preserve"> </w:t>
            </w:r>
            <w:r w:rsidR="00732E50" w:rsidRPr="00A85BD9">
              <w:rPr>
                <w:rFonts w:ascii="Times New Roman" w:hAnsi="Times New Roman"/>
                <w:sz w:val="26"/>
                <w:szCs w:val="26"/>
              </w:rPr>
              <w:t>CTĐT</w:t>
            </w:r>
            <w:r w:rsidR="00732E50">
              <w:rPr>
                <w:rFonts w:ascii="Times New Roman" w:hAnsi="Times New Roman"/>
                <w:sz w:val="26"/>
                <w:szCs w:val="26"/>
                <w:lang w:val="vi-VN"/>
              </w:rPr>
              <w:t xml:space="preserve"> </w:t>
            </w:r>
            <w:r w:rsidR="00732E50">
              <w:rPr>
                <w:rFonts w:ascii="Times New Roman" w:hAnsi="Times New Roman"/>
                <w:sz w:val="26"/>
                <w:szCs w:val="26"/>
              </w:rPr>
              <w:t>Quản trị Marketing</w:t>
            </w:r>
          </w:p>
        </w:tc>
        <w:tc>
          <w:tcPr>
            <w:tcW w:w="1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8702B" w14:textId="77777777" w:rsidR="00732E50" w:rsidRPr="00C441A2" w:rsidRDefault="00732E50" w:rsidP="00C441A2">
            <w:pPr>
              <w:spacing w:after="0" w:line="240" w:lineRule="auto"/>
              <w:rPr>
                <w:rFonts w:ascii="Times New Roman" w:eastAsia="Times New Roman" w:hAnsi="Times New Roman" w:cs="Times New Roman"/>
                <w:sz w:val="1"/>
                <w:szCs w:val="24"/>
                <w:lang w:eastAsia="en-SG"/>
              </w:rPr>
            </w:pPr>
          </w:p>
        </w:tc>
      </w:tr>
      <w:tr w:rsidR="00732E50" w:rsidRPr="00C441A2" w14:paraId="56DD29ED" w14:textId="77777777" w:rsidTr="001D6E5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75FD2" w14:textId="77777777" w:rsidR="00732E50" w:rsidRPr="00C441A2" w:rsidRDefault="00732E50"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5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3BC41" w14:textId="77777777" w:rsidR="00732E50" w:rsidRPr="00505A99" w:rsidRDefault="00732E50" w:rsidP="00C441A2">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Hiểu được bản chất của CNH, HĐH ở Việt Nam trong bối cảnh thích ứng với cuộc CMCN lần thứ tư. Đồng thời xác định được tác động của hội nhập kinh tế quốc tế tới việc xây dựng nền kinh tế Việt Nam độc lập, tự chủ trong hội nhập từ đó hình thành tư duy về giải quyết các quan hệ lợi ích giữa Việt Nam với các quốc gia trên thế giới trong quá trình hội nhập kinh tế quốc tế</w:t>
            </w:r>
          </w:p>
        </w:tc>
        <w:tc>
          <w:tcPr>
            <w:tcW w:w="17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9CF99" w14:textId="61E9FA60" w:rsidR="00732E50" w:rsidRPr="008D22FB" w:rsidRDefault="00B20173" w:rsidP="00857837">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2.5, PLO3: 3.1</w:t>
            </w:r>
            <w:r w:rsidR="00732E50" w:rsidRPr="008D22FB">
              <w:rPr>
                <w:rFonts w:ascii="Times New Roman" w:eastAsia="Times New Roman" w:hAnsi="Times New Roman" w:cs="Times New Roman"/>
                <w:color w:val="FF0000"/>
                <w:sz w:val="26"/>
                <w:szCs w:val="26"/>
                <w:lang w:eastAsia="en-SG"/>
              </w:rPr>
              <w:t xml:space="preserve"> </w:t>
            </w:r>
            <w:r w:rsidR="00732E50" w:rsidRPr="00A85BD9">
              <w:rPr>
                <w:rFonts w:ascii="Times New Roman" w:hAnsi="Times New Roman"/>
                <w:sz w:val="26"/>
                <w:szCs w:val="26"/>
              </w:rPr>
              <w:t>CTĐT</w:t>
            </w:r>
            <w:r w:rsidR="00732E50">
              <w:rPr>
                <w:rFonts w:ascii="Times New Roman" w:hAnsi="Times New Roman"/>
                <w:sz w:val="26"/>
                <w:szCs w:val="26"/>
                <w:lang w:val="vi-VN"/>
              </w:rPr>
              <w:t xml:space="preserve"> </w:t>
            </w:r>
            <w:r w:rsidR="00732E50">
              <w:rPr>
                <w:rFonts w:ascii="Times New Roman" w:hAnsi="Times New Roman"/>
                <w:sz w:val="26"/>
                <w:szCs w:val="26"/>
              </w:rPr>
              <w:t>Quản trị Marketing</w:t>
            </w:r>
          </w:p>
        </w:tc>
        <w:tc>
          <w:tcPr>
            <w:tcW w:w="1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DED15" w14:textId="77777777" w:rsidR="00732E50" w:rsidRPr="00C441A2" w:rsidRDefault="00732E50" w:rsidP="00C441A2">
            <w:pPr>
              <w:spacing w:after="0" w:line="240" w:lineRule="auto"/>
              <w:rPr>
                <w:rFonts w:ascii="Times New Roman" w:eastAsia="Times New Roman" w:hAnsi="Times New Roman" w:cs="Times New Roman"/>
                <w:sz w:val="1"/>
                <w:szCs w:val="24"/>
                <w:lang w:eastAsia="en-SG"/>
              </w:rPr>
            </w:pPr>
          </w:p>
        </w:tc>
      </w:tr>
    </w:tbl>
    <w:p w14:paraId="7D9E4721" w14:textId="77777777" w:rsidR="00C441A2" w:rsidRPr="00C441A2" w:rsidRDefault="00C441A2" w:rsidP="00C441A2">
      <w:pPr>
        <w:spacing w:before="120"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Mối tương thích giữa CĐR học phần với Triết lý giáo dục của </w:t>
      </w:r>
    </w:p>
    <w:p w14:paraId="3C1BBB9E" w14:textId="77777777" w:rsidR="00C441A2" w:rsidRPr="00C441A2" w:rsidRDefault="00C441A2" w:rsidP="00C441A2">
      <w:pPr>
        <w:spacing w:after="12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Trường Đại học kinh tế và Quản trị kinh doanh</w:t>
      </w:r>
    </w:p>
    <w:tbl>
      <w:tblPr>
        <w:tblW w:w="9727" w:type="dxa"/>
        <w:tblCellMar>
          <w:top w:w="15" w:type="dxa"/>
          <w:left w:w="15" w:type="dxa"/>
          <w:bottom w:w="15" w:type="dxa"/>
          <w:right w:w="15" w:type="dxa"/>
        </w:tblCellMar>
        <w:tblLook w:val="04A0" w:firstRow="1" w:lastRow="0" w:firstColumn="1" w:lastColumn="0" w:noHBand="0" w:noVBand="1"/>
      </w:tblPr>
      <w:tblGrid>
        <w:gridCol w:w="945"/>
        <w:gridCol w:w="7392"/>
        <w:gridCol w:w="1390"/>
      </w:tblGrid>
      <w:tr w:rsidR="00C441A2" w:rsidRPr="00C441A2" w14:paraId="01337516" w14:textId="77777777" w:rsidTr="00505A99">
        <w:tc>
          <w:tcPr>
            <w:tcW w:w="83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9755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shd w:val="clear" w:color="auto" w:fill="FFFFFF"/>
                <w:lang w:eastAsia="en-SG"/>
              </w:rPr>
              <w:t>Nội dung của triết lý 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7556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shd w:val="clear" w:color="auto" w:fill="FFFFFF"/>
                <w:lang w:eastAsia="en-SG"/>
              </w:rPr>
              <w:t>CĐR học phần</w:t>
            </w:r>
          </w:p>
        </w:tc>
      </w:tr>
      <w:tr w:rsidR="00C441A2" w:rsidRPr="00C441A2" w14:paraId="0DE01697" w14:textId="77777777" w:rsidTr="00505A9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F705C" w14:textId="77777777" w:rsidR="00C441A2" w:rsidRPr="00C441A2" w:rsidRDefault="00C441A2" w:rsidP="00505A99">
            <w:pPr>
              <w:spacing w:after="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shd w:val="clear" w:color="auto" w:fill="FFFFFF"/>
                <w:lang w:eastAsia="en-SG"/>
              </w:rPr>
              <w:t>Sáng tạo</w:t>
            </w:r>
          </w:p>
        </w:tc>
        <w:tc>
          <w:tcPr>
            <w:tcW w:w="7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64913"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Đào tạo hướng tới phát huy tối đa khả năng của người học, chủ động tiếp cận và nắm bắt các cơ hội trong đời sống xã hội, trong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25E80" w14:textId="3090F3B8" w:rsidR="00C441A2" w:rsidRPr="00C441A2" w:rsidRDefault="00A85BD9" w:rsidP="00EF283C">
            <w:pPr>
              <w:spacing w:after="0" w:line="288"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6"/>
                <w:szCs w:val="26"/>
                <w:shd w:val="clear" w:color="auto" w:fill="FFFFFF"/>
                <w:lang w:eastAsia="en-SG"/>
              </w:rPr>
              <w:t>CLO1, CLO2, CLO</w:t>
            </w:r>
            <w:r w:rsidR="00C441A2" w:rsidRPr="00C441A2">
              <w:rPr>
                <w:rFonts w:ascii="Times New Roman" w:eastAsia="Times New Roman" w:hAnsi="Times New Roman" w:cs="Times New Roman"/>
                <w:color w:val="000000"/>
                <w:sz w:val="26"/>
                <w:szCs w:val="26"/>
                <w:shd w:val="clear" w:color="auto" w:fill="FFFFFF"/>
                <w:lang w:eastAsia="en-SG"/>
              </w:rPr>
              <w:t>3</w:t>
            </w:r>
          </w:p>
        </w:tc>
      </w:tr>
      <w:tr w:rsidR="00C441A2" w:rsidRPr="00C441A2" w14:paraId="103474D5" w14:textId="77777777" w:rsidTr="00505A9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F5A45" w14:textId="77777777" w:rsidR="00C441A2" w:rsidRPr="00C441A2" w:rsidRDefault="00C441A2" w:rsidP="00505A99">
            <w:pPr>
              <w:spacing w:after="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shd w:val="clear" w:color="auto" w:fill="FFFFFF"/>
                <w:lang w:eastAsia="en-SG"/>
              </w:rPr>
              <w:t>Thực tiễn</w:t>
            </w:r>
          </w:p>
        </w:tc>
        <w:tc>
          <w:tcPr>
            <w:tcW w:w="7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70AD7"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Đào tạo người học có phẩm chất đạo đức, có tri thức, kỹ năng đáp ứng yêu cầu cần thiết </w:t>
            </w:r>
            <w:r w:rsidRPr="00C441A2">
              <w:rPr>
                <w:rFonts w:ascii="Times New Roman" w:eastAsia="Times New Roman" w:hAnsi="Times New Roman" w:cs="Times New Roman"/>
                <w:color w:val="000000"/>
                <w:sz w:val="26"/>
                <w:szCs w:val="26"/>
                <w:lang w:eastAsia="en-SG"/>
              </w:rPr>
              <w:t>phù hợp với nhu cầu của xã hội hiện đại, </w:t>
            </w:r>
            <w:r w:rsidRPr="00C441A2">
              <w:rPr>
                <w:rFonts w:ascii="Times New Roman" w:eastAsia="Times New Roman" w:hAnsi="Times New Roman" w:cs="Times New Roman"/>
                <w:color w:val="000000"/>
                <w:sz w:val="26"/>
                <w:szCs w:val="26"/>
                <w:shd w:val="clear" w:color="auto" w:fill="FFFFFF"/>
                <w:lang w:eastAsia="en-SG"/>
              </w:rPr>
              <w:t>của thị trường lao động và nhu cầu học tập tự thân của mỗi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7CB05"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CL02, CL03, CL04</w:t>
            </w:r>
          </w:p>
        </w:tc>
      </w:tr>
      <w:tr w:rsidR="00C441A2" w:rsidRPr="00C441A2" w14:paraId="5344EACC" w14:textId="77777777" w:rsidTr="00505A9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2C627" w14:textId="77777777" w:rsidR="00C441A2" w:rsidRPr="00C441A2" w:rsidRDefault="00C441A2" w:rsidP="00505A99">
            <w:pPr>
              <w:spacing w:after="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shd w:val="clear" w:color="auto" w:fill="FFFFFF"/>
                <w:lang w:eastAsia="en-SG"/>
              </w:rPr>
              <w:t>Hội nhập</w:t>
            </w:r>
          </w:p>
        </w:tc>
        <w:tc>
          <w:tcPr>
            <w:tcW w:w="7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8978B"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Đào tạo giúp người học tích lũy tri thức và kỹ năng nghề nghiệp, chủ động hội nhập quốc tế, phù hợp xu thế phát triển bền vững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A6D03"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CL05</w:t>
            </w:r>
          </w:p>
        </w:tc>
      </w:tr>
    </w:tbl>
    <w:p w14:paraId="15F084BB" w14:textId="77777777" w:rsidR="00C441A2" w:rsidRPr="00C441A2" w:rsidRDefault="00C441A2" w:rsidP="00505A99">
      <w:pPr>
        <w:spacing w:before="240" w:after="6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Ma trận mức độ đáp ứng của CĐR học phần đối với CĐR CTĐT</w:t>
      </w:r>
    </w:p>
    <w:p w14:paraId="4720ADA2"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Mức độ đáp ứng được mã hóa </w:t>
      </w:r>
      <w:proofErr w:type="gramStart"/>
      <w:r w:rsidRPr="00C441A2">
        <w:rPr>
          <w:rFonts w:ascii="Times New Roman" w:eastAsia="Times New Roman" w:hAnsi="Times New Roman" w:cs="Times New Roman"/>
          <w:color w:val="000000"/>
          <w:sz w:val="26"/>
          <w:szCs w:val="26"/>
          <w:lang w:eastAsia="en-SG"/>
        </w:rPr>
        <w:t>theo</w:t>
      </w:r>
      <w:proofErr w:type="gramEnd"/>
      <w:r w:rsidRPr="00C441A2">
        <w:rPr>
          <w:rFonts w:ascii="Times New Roman" w:eastAsia="Times New Roman" w:hAnsi="Times New Roman" w:cs="Times New Roman"/>
          <w:color w:val="000000"/>
          <w:sz w:val="26"/>
          <w:szCs w:val="26"/>
          <w:lang w:eastAsia="en-SG"/>
        </w:rPr>
        <w:t xml:space="preserve"> 3 mức từ I, R và M trong đó:</w:t>
      </w:r>
    </w:p>
    <w:p w14:paraId="4BB2066E" w14:textId="77777777" w:rsidR="00C441A2" w:rsidRPr="00C441A2" w:rsidRDefault="00C441A2" w:rsidP="00505A99">
      <w:pPr>
        <w:spacing w:after="0" w:line="288" w:lineRule="auto"/>
        <w:ind w:left="720" w:right="23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 Mức I (Introduction):  Giới thiệu (làm quen)</w:t>
      </w:r>
    </w:p>
    <w:p w14:paraId="07AD76FE" w14:textId="77777777" w:rsidR="00C441A2" w:rsidRPr="00C441A2" w:rsidRDefault="00C441A2" w:rsidP="00505A99">
      <w:pPr>
        <w:spacing w:after="0" w:line="288" w:lineRule="auto"/>
        <w:ind w:left="720" w:right="23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 Mức R (Reinforced): Tăng cường (củng cố)</w:t>
      </w:r>
    </w:p>
    <w:p w14:paraId="24BA9743"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 Mức M (Master): Đáp ứng đầy đủ (chuyên sâu) </w:t>
      </w:r>
    </w:p>
    <w:tbl>
      <w:tblPr>
        <w:tblW w:w="9598" w:type="dxa"/>
        <w:tblLayout w:type="fixed"/>
        <w:tblCellMar>
          <w:top w:w="15" w:type="dxa"/>
          <w:left w:w="15" w:type="dxa"/>
          <w:bottom w:w="15" w:type="dxa"/>
          <w:right w:w="15" w:type="dxa"/>
        </w:tblCellMar>
        <w:tblLook w:val="04A0" w:firstRow="1" w:lastRow="0" w:firstColumn="1" w:lastColumn="0" w:noHBand="0" w:noVBand="1"/>
      </w:tblPr>
      <w:tblGrid>
        <w:gridCol w:w="1751"/>
        <w:gridCol w:w="530"/>
        <w:gridCol w:w="622"/>
        <w:gridCol w:w="473"/>
        <w:gridCol w:w="567"/>
        <w:gridCol w:w="472"/>
        <w:gridCol w:w="425"/>
        <w:gridCol w:w="378"/>
        <w:gridCol w:w="472"/>
        <w:gridCol w:w="472"/>
        <w:gridCol w:w="616"/>
        <w:gridCol w:w="530"/>
        <w:gridCol w:w="556"/>
        <w:gridCol w:w="567"/>
        <w:gridCol w:w="567"/>
        <w:gridCol w:w="600"/>
      </w:tblGrid>
      <w:tr w:rsidR="00C441A2" w:rsidRPr="00C441A2" w14:paraId="5FB487F6" w14:textId="77777777" w:rsidTr="00732E50">
        <w:trPr>
          <w:trHeight w:val="257"/>
        </w:trPr>
        <w:tc>
          <w:tcPr>
            <w:tcW w:w="17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49A688" w14:textId="77777777" w:rsidR="00C441A2" w:rsidRPr="00C441A2" w:rsidRDefault="00C441A2" w:rsidP="00C441A2">
            <w:pPr>
              <w:spacing w:after="0" w:line="240" w:lineRule="auto"/>
              <w:ind w:firstLine="42"/>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CĐR học phần</w:t>
            </w:r>
          </w:p>
        </w:tc>
        <w:tc>
          <w:tcPr>
            <w:tcW w:w="7847"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663EF" w14:textId="77777777" w:rsidR="00C441A2" w:rsidRPr="00C441A2" w:rsidRDefault="00C441A2" w:rsidP="00C441A2">
            <w:pPr>
              <w:spacing w:before="40" w:after="4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của CTĐT</w:t>
            </w:r>
          </w:p>
        </w:tc>
      </w:tr>
      <w:tr w:rsidR="00C441A2" w:rsidRPr="00C441A2" w14:paraId="28D6D27B" w14:textId="77777777" w:rsidTr="00732E50">
        <w:trPr>
          <w:trHeight w:val="334"/>
        </w:trPr>
        <w:tc>
          <w:tcPr>
            <w:tcW w:w="1751" w:type="dxa"/>
            <w:vMerge/>
            <w:tcBorders>
              <w:top w:val="single" w:sz="4" w:space="0" w:color="000000"/>
              <w:left w:val="single" w:sz="4" w:space="0" w:color="000000"/>
              <w:bottom w:val="single" w:sz="4" w:space="0" w:color="000000"/>
              <w:right w:val="single" w:sz="4" w:space="0" w:color="000000"/>
            </w:tcBorders>
            <w:vAlign w:val="center"/>
            <w:hideMark/>
          </w:tcPr>
          <w:p w14:paraId="2BD0D4CA"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tc>
        <w:tc>
          <w:tcPr>
            <w:tcW w:w="26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01CDB"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PLO1</w:t>
            </w:r>
          </w:p>
        </w:tc>
        <w:tc>
          <w:tcPr>
            <w:tcW w:w="2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FBE60"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PLO2</w:t>
            </w:r>
          </w:p>
        </w:tc>
        <w:tc>
          <w:tcPr>
            <w:tcW w:w="28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720ED"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PLO3</w:t>
            </w:r>
          </w:p>
        </w:tc>
      </w:tr>
      <w:tr w:rsidR="00B20173" w:rsidRPr="00C441A2" w14:paraId="67DDABDC" w14:textId="77777777" w:rsidTr="00B20173">
        <w:trPr>
          <w:trHeight w:val="430"/>
        </w:trPr>
        <w:tc>
          <w:tcPr>
            <w:tcW w:w="1751" w:type="dxa"/>
            <w:vMerge/>
            <w:tcBorders>
              <w:top w:val="single" w:sz="4" w:space="0" w:color="000000"/>
              <w:left w:val="single" w:sz="4" w:space="0" w:color="000000"/>
              <w:bottom w:val="single" w:sz="4" w:space="0" w:color="000000"/>
              <w:right w:val="single" w:sz="4" w:space="0" w:color="000000"/>
            </w:tcBorders>
            <w:vAlign w:val="center"/>
            <w:hideMark/>
          </w:tcPr>
          <w:p w14:paraId="54557CDE" w14:textId="77777777" w:rsidR="00B20173" w:rsidRPr="00C441A2" w:rsidRDefault="00B20173" w:rsidP="00C441A2">
            <w:pPr>
              <w:spacing w:after="0" w:line="240" w:lineRule="auto"/>
              <w:rPr>
                <w:rFonts w:ascii="Times New Roman" w:eastAsia="Times New Roman" w:hAnsi="Times New Roman" w:cs="Times New Roman"/>
                <w:sz w:val="24"/>
                <w:szCs w:val="24"/>
                <w:lang w:eastAsia="en-SG"/>
              </w:rPr>
            </w:pPr>
            <w:bookmarkStart w:id="0" w:name="_GoBack" w:colFirst="1" w:colLast="14"/>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35B9"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1.1</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ADFBAF"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D3D9F"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1B676"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17B1A"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C4AB1"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7A559F" w14:textId="0F2F6700"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38F20"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69AB6"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6A1B06" w14:textId="77679A79"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2.5</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B8608" w14:textId="1D7FAD3A"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3.1</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719402" w14:textId="70B045C9"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47E5EC"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4C565F" w14:textId="77777777" w:rsidR="00B20173" w:rsidRPr="00C441A2" w:rsidRDefault="00B20173" w:rsidP="007E7743">
            <w:pPr>
              <w:spacing w:after="0" w:line="240" w:lineRule="auto"/>
              <w:jc w:val="center"/>
              <w:rPr>
                <w:rFonts w:ascii="Times New Roman" w:eastAsia="Times New Roman" w:hAnsi="Times New Roman" w:cs="Times New Roman"/>
                <w:sz w:val="24"/>
                <w:szCs w:val="24"/>
                <w:lang w:eastAsia="en-SG"/>
              </w:rPr>
            </w:pPr>
          </w:p>
        </w:tc>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9A2080" w14:textId="77777777" w:rsidR="00B20173" w:rsidRPr="00C441A2" w:rsidRDefault="00B20173" w:rsidP="00C441A2">
            <w:pPr>
              <w:spacing w:after="0" w:line="240" w:lineRule="auto"/>
              <w:rPr>
                <w:rFonts w:ascii="Times New Roman" w:eastAsia="Times New Roman" w:hAnsi="Times New Roman" w:cs="Times New Roman"/>
                <w:sz w:val="24"/>
                <w:szCs w:val="24"/>
                <w:lang w:eastAsia="en-SG"/>
              </w:rPr>
            </w:pPr>
          </w:p>
        </w:tc>
      </w:tr>
      <w:tr w:rsidR="0002314B" w:rsidRPr="00C441A2" w14:paraId="15159007" w14:textId="77777777" w:rsidTr="00833819">
        <w:trPr>
          <w:trHeight w:val="364"/>
        </w:trPr>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6FD33" w14:textId="77777777" w:rsidR="0002314B" w:rsidRPr="00C441A2" w:rsidRDefault="0002314B"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C650C"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D36D4"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D4912"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8FA4E"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72FBE"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F68B7"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60DC0B" w14:textId="288F2D03"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6683C"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9C89F"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25B4B" w14:textId="4E1854FC"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053CCA" w14:textId="28F985F8" w:rsidR="0002314B" w:rsidRPr="00C441A2" w:rsidRDefault="0002314B" w:rsidP="007E7743">
            <w:pPr>
              <w:spacing w:after="16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9E47A" w14:textId="35723039"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F0705"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D1777"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A2977" w14:textId="77777777" w:rsidR="0002314B" w:rsidRPr="00C441A2" w:rsidRDefault="0002314B" w:rsidP="00C441A2">
            <w:pPr>
              <w:spacing w:after="0" w:line="240" w:lineRule="auto"/>
              <w:rPr>
                <w:rFonts w:ascii="Times New Roman" w:eastAsia="Times New Roman" w:hAnsi="Times New Roman" w:cs="Times New Roman"/>
                <w:sz w:val="24"/>
                <w:szCs w:val="24"/>
                <w:lang w:eastAsia="en-SG"/>
              </w:rPr>
            </w:pPr>
          </w:p>
        </w:tc>
      </w:tr>
      <w:tr w:rsidR="0002314B" w:rsidRPr="00C441A2" w14:paraId="40D6F572" w14:textId="77777777" w:rsidTr="00833819">
        <w:trPr>
          <w:trHeight w:val="364"/>
        </w:trPr>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430F31" w14:textId="77777777" w:rsidR="0002314B" w:rsidRPr="00C441A2" w:rsidRDefault="0002314B"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AC2E9"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44514"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AE156"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38E9D"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2E5DE"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93E67"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9BDD92" w14:textId="17BEA6E8"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FEFF3"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502CF"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9AE9D" w14:textId="71FCEBAA"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2CC10F" w14:textId="05361A07" w:rsidR="0002314B" w:rsidRPr="00C441A2" w:rsidRDefault="0002314B" w:rsidP="007E7743">
            <w:pPr>
              <w:spacing w:after="16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73863" w14:textId="78B0CC73"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B02EF"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C63EA"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1E0B8" w14:textId="77777777" w:rsidR="0002314B" w:rsidRPr="00C441A2" w:rsidRDefault="0002314B" w:rsidP="00C441A2">
            <w:pPr>
              <w:spacing w:after="0" w:line="240" w:lineRule="auto"/>
              <w:rPr>
                <w:rFonts w:ascii="Times New Roman" w:eastAsia="Times New Roman" w:hAnsi="Times New Roman" w:cs="Times New Roman"/>
                <w:sz w:val="24"/>
                <w:szCs w:val="24"/>
                <w:lang w:eastAsia="en-SG"/>
              </w:rPr>
            </w:pPr>
          </w:p>
        </w:tc>
      </w:tr>
      <w:tr w:rsidR="0002314B" w:rsidRPr="00C441A2" w14:paraId="29444822" w14:textId="77777777" w:rsidTr="00833819">
        <w:trPr>
          <w:trHeight w:val="281"/>
        </w:trPr>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2E0F9" w14:textId="77777777" w:rsidR="0002314B" w:rsidRPr="00C441A2" w:rsidRDefault="0002314B"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D59AB"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5CB37"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1CB81"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8FB7E"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4CC45"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D2F15"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24256C" w14:textId="0815CB75"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C968B"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84B6E"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29B64" w14:textId="38163681"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042D7" w14:textId="696C4DA6" w:rsidR="0002314B" w:rsidRPr="00C441A2" w:rsidRDefault="0002314B" w:rsidP="007E7743">
            <w:pPr>
              <w:spacing w:after="16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10128" w14:textId="31A05E80"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62735"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B07A1" w14:textId="77777777" w:rsidR="0002314B" w:rsidRPr="00C441A2" w:rsidRDefault="0002314B" w:rsidP="007E7743">
            <w:pPr>
              <w:spacing w:after="0" w:line="240" w:lineRule="auto"/>
              <w:jc w:val="center"/>
              <w:rPr>
                <w:rFonts w:ascii="Times New Roman" w:eastAsia="Times New Roman" w:hAnsi="Times New Roman" w:cs="Times New Roman"/>
                <w:sz w:val="24"/>
                <w:szCs w:val="24"/>
                <w:lang w:eastAsia="en-SG"/>
              </w:rPr>
            </w:pPr>
          </w:p>
        </w:tc>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06A20" w14:textId="77777777" w:rsidR="0002314B" w:rsidRPr="00C441A2" w:rsidRDefault="0002314B" w:rsidP="00C441A2">
            <w:pPr>
              <w:spacing w:after="0" w:line="240" w:lineRule="auto"/>
              <w:rPr>
                <w:rFonts w:ascii="Times New Roman" w:eastAsia="Times New Roman" w:hAnsi="Times New Roman" w:cs="Times New Roman"/>
                <w:sz w:val="24"/>
                <w:szCs w:val="24"/>
                <w:lang w:eastAsia="en-SG"/>
              </w:rPr>
            </w:pPr>
          </w:p>
        </w:tc>
      </w:tr>
      <w:tr w:rsidR="0002314B" w:rsidRPr="00C441A2" w14:paraId="23F43A75" w14:textId="77777777" w:rsidTr="00833819">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01997" w14:textId="77777777" w:rsidR="0002314B" w:rsidRPr="00C441A2" w:rsidRDefault="0002314B"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CL04</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29C82" w14:textId="77777777" w:rsidR="0002314B" w:rsidRPr="00C441A2" w:rsidRDefault="0002314B" w:rsidP="007E7743">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AFB3A"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484EF"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CACBF"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C191E"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C65F1"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DFCAC8" w14:textId="472AEB52" w:rsidR="0002314B" w:rsidRPr="00C441A2" w:rsidRDefault="0002314B" w:rsidP="007E7743">
            <w:pPr>
              <w:spacing w:after="0" w:line="0" w:lineRule="atLeast"/>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33AA4"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D7334"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9729F" w14:textId="7299ADFD"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r>
              <w:rPr>
                <w:rFonts w:ascii="Times New Roman" w:eastAsia="Times New Roman" w:hAnsi="Times New Roman" w:cs="Times New Roman"/>
                <w:color w:val="000000"/>
                <w:sz w:val="24"/>
                <w:szCs w:val="24"/>
                <w:lang w:eastAsia="en-SG"/>
              </w:rPr>
              <w:t>I</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8F2AB5" w14:textId="421BA365" w:rsidR="0002314B" w:rsidRPr="00C441A2" w:rsidRDefault="0002314B" w:rsidP="007E7743">
            <w:pPr>
              <w:spacing w:after="160" w:line="0" w:lineRule="atLeast"/>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663FCA" w14:textId="70561EC0"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A00A6"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7B918"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4B0EC" w14:textId="77777777" w:rsidR="0002314B" w:rsidRPr="00C441A2" w:rsidRDefault="0002314B" w:rsidP="00C441A2">
            <w:pPr>
              <w:spacing w:after="0" w:line="240" w:lineRule="auto"/>
              <w:rPr>
                <w:rFonts w:ascii="Times New Roman" w:eastAsia="Times New Roman" w:hAnsi="Times New Roman" w:cs="Times New Roman"/>
                <w:sz w:val="1"/>
                <w:szCs w:val="24"/>
                <w:lang w:eastAsia="en-SG"/>
              </w:rPr>
            </w:pPr>
          </w:p>
        </w:tc>
      </w:tr>
      <w:tr w:rsidR="0002314B" w:rsidRPr="00C441A2" w14:paraId="349C93DB" w14:textId="77777777" w:rsidTr="00833819">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3638F" w14:textId="77777777" w:rsidR="0002314B" w:rsidRPr="00C441A2" w:rsidRDefault="0002314B"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CL05</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F429C" w14:textId="77777777" w:rsidR="0002314B" w:rsidRPr="00C441A2" w:rsidRDefault="0002314B" w:rsidP="007E7743">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B369B"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AD3A4"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613D1"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31F94"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F44C3"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FDB811" w14:textId="54927BE2" w:rsidR="0002314B" w:rsidRPr="00C441A2" w:rsidRDefault="0002314B" w:rsidP="007E7743">
            <w:pPr>
              <w:spacing w:after="0" w:line="0" w:lineRule="atLeast"/>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B4C1A"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358E3"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5D554" w14:textId="09C88E16"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r>
              <w:rPr>
                <w:rFonts w:ascii="Times New Roman" w:eastAsia="Times New Roman" w:hAnsi="Times New Roman" w:cs="Times New Roman"/>
                <w:color w:val="000000"/>
                <w:sz w:val="24"/>
                <w:szCs w:val="24"/>
                <w:lang w:eastAsia="en-SG"/>
              </w:rPr>
              <w:t>I</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F5E1B0" w14:textId="06A9C67F" w:rsidR="0002314B" w:rsidRPr="00C441A2" w:rsidRDefault="0002314B" w:rsidP="007E7743">
            <w:pPr>
              <w:spacing w:after="160" w:line="0" w:lineRule="atLeast"/>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00589" w14:textId="32E6AC2E"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1487D"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6B694" w14:textId="77777777" w:rsidR="0002314B" w:rsidRPr="00C441A2" w:rsidRDefault="0002314B" w:rsidP="007E7743">
            <w:pPr>
              <w:spacing w:after="0" w:line="240" w:lineRule="auto"/>
              <w:jc w:val="center"/>
              <w:rPr>
                <w:rFonts w:ascii="Times New Roman" w:eastAsia="Times New Roman" w:hAnsi="Times New Roman" w:cs="Times New Roman"/>
                <w:sz w:val="1"/>
                <w:szCs w:val="24"/>
                <w:lang w:eastAsia="en-SG"/>
              </w:rPr>
            </w:pPr>
          </w:p>
        </w:tc>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73D6F" w14:textId="77777777" w:rsidR="0002314B" w:rsidRPr="00C441A2" w:rsidRDefault="0002314B" w:rsidP="00C441A2">
            <w:pPr>
              <w:spacing w:after="0" w:line="240" w:lineRule="auto"/>
              <w:rPr>
                <w:rFonts w:ascii="Times New Roman" w:eastAsia="Times New Roman" w:hAnsi="Times New Roman" w:cs="Times New Roman"/>
                <w:sz w:val="1"/>
                <w:szCs w:val="24"/>
                <w:lang w:eastAsia="en-SG"/>
              </w:rPr>
            </w:pPr>
          </w:p>
        </w:tc>
      </w:tr>
    </w:tbl>
    <w:bookmarkEnd w:id="0"/>
    <w:p w14:paraId="75E10BCD"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9. Nhiệm vụ của sinh viên </w:t>
      </w:r>
    </w:p>
    <w:p w14:paraId="558EB01B"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9.1. Phần lý thuyết, bài tập, thảo luận</w:t>
      </w:r>
    </w:p>
    <w:p w14:paraId="5E06E6BB" w14:textId="409B8E92"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 Dự lớp </w:t>
      </w:r>
      <w:r w:rsidR="004558BC" w:rsidRPr="00D91AD2">
        <w:rPr>
          <w:rFonts w:asciiTheme="majorHAnsi" w:hAnsiTheme="majorHAnsi" w:cstheme="majorHAnsi"/>
          <w:sz w:val="26"/>
          <w:szCs w:val="26"/>
        </w:rPr>
        <w:sym w:font="Symbol" w:char="F0B3"/>
      </w:r>
      <w:r w:rsidRPr="00C441A2">
        <w:rPr>
          <w:rFonts w:ascii="Times New Roman" w:eastAsia="Times New Roman" w:hAnsi="Times New Roman" w:cs="Times New Roman"/>
          <w:color w:val="000000"/>
          <w:sz w:val="26"/>
          <w:szCs w:val="26"/>
          <w:lang w:eastAsia="en-SG"/>
        </w:rPr>
        <w:t xml:space="preserve"> 80 % tổng số thời lượng của học phần.</w:t>
      </w:r>
    </w:p>
    <w:p w14:paraId="49CE757D"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Chuẩn bị nội dung thảo luận.</w:t>
      </w:r>
    </w:p>
    <w:p w14:paraId="107E2949"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Hoàn thành các bài tập được giao.</w:t>
      </w:r>
    </w:p>
    <w:p w14:paraId="53028612"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Nghiên cứu tài liệu học tập.</w:t>
      </w:r>
    </w:p>
    <w:p w14:paraId="22DE555B"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9.2. Phần thực hành, tiểu luận </w:t>
      </w:r>
      <w:r w:rsidRPr="00C441A2">
        <w:rPr>
          <w:rFonts w:ascii="Times New Roman" w:eastAsia="Times New Roman" w:hAnsi="Times New Roman" w:cs="Times New Roman"/>
          <w:i/>
          <w:iCs/>
          <w:color w:val="000000"/>
          <w:sz w:val="26"/>
          <w:szCs w:val="26"/>
          <w:lang w:eastAsia="en-SG"/>
        </w:rPr>
        <w:t>(nếu có)</w:t>
      </w:r>
    </w:p>
    <w:p w14:paraId="467D3E5A"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Hoàn thành các bài thực hành của học phần.</w:t>
      </w:r>
    </w:p>
    <w:p w14:paraId="4DCDE8AC"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 Hoàn thành các bài tiểu luận </w:t>
      </w:r>
      <w:proofErr w:type="gramStart"/>
      <w:r w:rsidRPr="00C441A2">
        <w:rPr>
          <w:rFonts w:ascii="Times New Roman" w:eastAsia="Times New Roman" w:hAnsi="Times New Roman" w:cs="Times New Roman"/>
          <w:color w:val="000000"/>
          <w:sz w:val="26"/>
          <w:szCs w:val="26"/>
          <w:lang w:eastAsia="en-SG"/>
        </w:rPr>
        <w:t>theo</w:t>
      </w:r>
      <w:proofErr w:type="gramEnd"/>
      <w:r w:rsidRPr="00C441A2">
        <w:rPr>
          <w:rFonts w:ascii="Times New Roman" w:eastAsia="Times New Roman" w:hAnsi="Times New Roman" w:cs="Times New Roman"/>
          <w:color w:val="000000"/>
          <w:sz w:val="26"/>
          <w:szCs w:val="26"/>
          <w:lang w:eastAsia="en-SG"/>
        </w:rPr>
        <w:t xml:space="preserve"> yêu cầu.</w:t>
      </w:r>
    </w:p>
    <w:p w14:paraId="6F63F07D"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9.3. Phần khác </w:t>
      </w:r>
      <w:r w:rsidRPr="00C441A2">
        <w:rPr>
          <w:rFonts w:ascii="Times New Roman" w:eastAsia="Times New Roman" w:hAnsi="Times New Roman" w:cs="Times New Roman"/>
          <w:i/>
          <w:iCs/>
          <w:color w:val="000000"/>
          <w:sz w:val="26"/>
          <w:szCs w:val="26"/>
          <w:lang w:eastAsia="en-SG"/>
        </w:rPr>
        <w:t xml:space="preserve">(nếu có): </w:t>
      </w:r>
      <w:r w:rsidRPr="00C441A2">
        <w:rPr>
          <w:rFonts w:ascii="Times New Roman" w:eastAsia="Times New Roman" w:hAnsi="Times New Roman" w:cs="Times New Roman"/>
          <w:color w:val="000000"/>
          <w:sz w:val="26"/>
          <w:szCs w:val="26"/>
          <w:lang w:eastAsia="en-SG"/>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680DDBBA" w14:textId="77777777" w:rsidR="00C441A2" w:rsidRPr="00C441A2" w:rsidRDefault="00C441A2" w:rsidP="00C441A2">
      <w:pPr>
        <w:spacing w:before="6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10. Tài liệu học tập</w:t>
      </w:r>
      <w:r w:rsidRPr="00C441A2">
        <w:rPr>
          <w:rFonts w:ascii="Times New Roman" w:eastAsia="Times New Roman" w:hAnsi="Times New Roman" w:cs="Times New Roman"/>
          <w:color w:val="000000"/>
          <w:sz w:val="26"/>
          <w:szCs w:val="26"/>
          <w:lang w:eastAsia="en-SG"/>
        </w:rPr>
        <w:t> </w:t>
      </w:r>
    </w:p>
    <w:p w14:paraId="76B35332"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 </w:t>
      </w:r>
      <w:r w:rsidRPr="00C441A2">
        <w:rPr>
          <w:rFonts w:ascii="Times New Roman" w:eastAsia="Times New Roman" w:hAnsi="Times New Roman" w:cs="Times New Roman"/>
          <w:i/>
          <w:iCs/>
          <w:color w:val="000000"/>
          <w:sz w:val="26"/>
          <w:szCs w:val="26"/>
          <w:lang w:eastAsia="en-SG"/>
        </w:rPr>
        <w:t>Sách, giáo trình chính:</w:t>
      </w:r>
    </w:p>
    <w:p w14:paraId="588BA331"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proofErr w:type="gramStart"/>
      <w:r w:rsidRPr="00C441A2">
        <w:rPr>
          <w:rFonts w:ascii="Times New Roman" w:eastAsia="Times New Roman" w:hAnsi="Times New Roman" w:cs="Times New Roman"/>
          <w:color w:val="000000"/>
          <w:sz w:val="26"/>
          <w:szCs w:val="26"/>
          <w:lang w:eastAsia="en-SG"/>
        </w:rPr>
        <w:t xml:space="preserve">1. Bộ Giáo dục và Đào tạo, </w:t>
      </w:r>
      <w:r w:rsidRPr="00C441A2">
        <w:rPr>
          <w:rFonts w:ascii="Times New Roman" w:eastAsia="Times New Roman" w:hAnsi="Times New Roman" w:cs="Times New Roman"/>
          <w:i/>
          <w:iCs/>
          <w:color w:val="000000"/>
          <w:sz w:val="26"/>
          <w:szCs w:val="26"/>
          <w:lang w:eastAsia="en-SG"/>
        </w:rPr>
        <w:t>Giáo trình Kinh tế chính trị Mác – Lênin</w:t>
      </w:r>
      <w:r w:rsidRPr="00C441A2">
        <w:rPr>
          <w:rFonts w:ascii="Times New Roman" w:eastAsia="Times New Roman" w:hAnsi="Times New Roman" w:cs="Times New Roman"/>
          <w:color w:val="000000"/>
          <w:sz w:val="26"/>
          <w:szCs w:val="26"/>
          <w:lang w:eastAsia="en-SG"/>
        </w:rPr>
        <w:t xml:space="preserve"> (dành cho bậc đại học không chuyên lý luận chính trị), Nxb. Chính trị quốc gia, Hà Nội, 2021.</w:t>
      </w:r>
      <w:proofErr w:type="gramEnd"/>
    </w:p>
    <w:p w14:paraId="00007CBA"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 </w:t>
      </w:r>
      <w:r w:rsidRPr="00C441A2">
        <w:rPr>
          <w:rFonts w:ascii="Times New Roman" w:eastAsia="Times New Roman" w:hAnsi="Times New Roman" w:cs="Times New Roman"/>
          <w:i/>
          <w:iCs/>
          <w:color w:val="000000"/>
          <w:sz w:val="26"/>
          <w:szCs w:val="26"/>
          <w:lang w:eastAsia="en-SG"/>
        </w:rPr>
        <w:t>Tài liệu tham khảo</w:t>
      </w:r>
    </w:p>
    <w:p w14:paraId="2DBD8A98"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 Bộ môn Lý luận Chính trị, Khoa Khoa học Cơ bản, Trường Đại học Kinh tế &amp; QTKD: </w:t>
      </w:r>
      <w:r w:rsidRPr="00C441A2">
        <w:rPr>
          <w:rFonts w:ascii="Times New Roman" w:eastAsia="Times New Roman" w:hAnsi="Times New Roman" w:cs="Times New Roman"/>
          <w:i/>
          <w:iCs/>
          <w:color w:val="000000"/>
          <w:sz w:val="26"/>
          <w:szCs w:val="26"/>
          <w:lang w:eastAsia="en-SG"/>
        </w:rPr>
        <w:t xml:space="preserve">Bài giảng Kinh tế chính trị Mác – Lênin, </w:t>
      </w:r>
      <w:r w:rsidRPr="00C441A2">
        <w:rPr>
          <w:rFonts w:ascii="Times New Roman" w:eastAsia="Times New Roman" w:hAnsi="Times New Roman" w:cs="Times New Roman"/>
          <w:color w:val="000000"/>
          <w:sz w:val="26"/>
          <w:szCs w:val="26"/>
          <w:lang w:eastAsia="en-SG"/>
        </w:rPr>
        <w:t>năm 2022.</w:t>
      </w:r>
    </w:p>
    <w:p w14:paraId="5B7AA456"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2. C. Mác và Ph.Ăngghen: </w:t>
      </w:r>
      <w:r w:rsidRPr="00C441A2">
        <w:rPr>
          <w:rFonts w:ascii="Times New Roman" w:eastAsia="Times New Roman" w:hAnsi="Times New Roman" w:cs="Times New Roman"/>
          <w:i/>
          <w:iCs/>
          <w:color w:val="000000"/>
          <w:sz w:val="26"/>
          <w:szCs w:val="26"/>
          <w:lang w:eastAsia="en-SG"/>
        </w:rPr>
        <w:t>Toàn tập</w:t>
      </w:r>
      <w:r w:rsidRPr="00C441A2">
        <w:rPr>
          <w:rFonts w:ascii="Times New Roman" w:eastAsia="Times New Roman" w:hAnsi="Times New Roman" w:cs="Times New Roman"/>
          <w:color w:val="000000"/>
          <w:sz w:val="26"/>
          <w:szCs w:val="26"/>
          <w:lang w:eastAsia="en-SG"/>
        </w:rPr>
        <w:t>, Nxb. Chính trị Quốc gia, Hà Nội, 2005, t.23, t.24, t.25, t.26.</w:t>
      </w:r>
    </w:p>
    <w:p w14:paraId="0AFF6AEF"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3. Hồ Chí Minh: </w:t>
      </w:r>
      <w:r w:rsidRPr="00C441A2">
        <w:rPr>
          <w:rFonts w:ascii="Times New Roman" w:eastAsia="Times New Roman" w:hAnsi="Times New Roman" w:cs="Times New Roman"/>
          <w:i/>
          <w:iCs/>
          <w:color w:val="000000"/>
          <w:sz w:val="26"/>
          <w:szCs w:val="26"/>
          <w:lang w:eastAsia="en-SG"/>
        </w:rPr>
        <w:t>Toàn tập</w:t>
      </w:r>
      <w:r w:rsidRPr="00C441A2">
        <w:rPr>
          <w:rFonts w:ascii="Times New Roman" w:eastAsia="Times New Roman" w:hAnsi="Times New Roman" w:cs="Times New Roman"/>
          <w:color w:val="000000"/>
          <w:sz w:val="26"/>
          <w:szCs w:val="26"/>
          <w:lang w:eastAsia="en-SG"/>
        </w:rPr>
        <w:t>, Nxb. Chính trị Quốc gia, Hà Nội, 2011, t.4.</w:t>
      </w:r>
    </w:p>
    <w:p w14:paraId="03B617B0"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4. Đảng Cộng sản Việt Nam: </w:t>
      </w:r>
      <w:r w:rsidRPr="00C441A2">
        <w:rPr>
          <w:rFonts w:ascii="Times New Roman" w:eastAsia="Times New Roman" w:hAnsi="Times New Roman" w:cs="Times New Roman"/>
          <w:i/>
          <w:iCs/>
          <w:color w:val="000000"/>
          <w:sz w:val="26"/>
          <w:szCs w:val="26"/>
          <w:lang w:eastAsia="en-SG"/>
        </w:rPr>
        <w:t>Văn kiện Đại hội đại biểu toàn quốc lần thứ IX</w:t>
      </w:r>
      <w:r w:rsidRPr="00C441A2">
        <w:rPr>
          <w:rFonts w:ascii="Times New Roman" w:eastAsia="Times New Roman" w:hAnsi="Times New Roman" w:cs="Times New Roman"/>
          <w:color w:val="000000"/>
          <w:sz w:val="26"/>
          <w:szCs w:val="26"/>
          <w:lang w:eastAsia="en-SG"/>
        </w:rPr>
        <w:t>, Nxb. Chính trị Quốc gia, Hà Nội, 2001.</w:t>
      </w:r>
    </w:p>
    <w:p w14:paraId="7BB76BA3"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5. Đảng Cộng sản Việt Nam: </w:t>
      </w:r>
      <w:r w:rsidRPr="00C441A2">
        <w:rPr>
          <w:rFonts w:ascii="Times New Roman" w:eastAsia="Times New Roman" w:hAnsi="Times New Roman" w:cs="Times New Roman"/>
          <w:i/>
          <w:iCs/>
          <w:color w:val="000000"/>
          <w:sz w:val="26"/>
          <w:szCs w:val="26"/>
          <w:lang w:eastAsia="en-SG"/>
        </w:rPr>
        <w:t>Văn kiện Đại hội đại biểu toàn quốc lần thứ X</w:t>
      </w:r>
      <w:r w:rsidRPr="00C441A2">
        <w:rPr>
          <w:rFonts w:ascii="Times New Roman" w:eastAsia="Times New Roman" w:hAnsi="Times New Roman" w:cs="Times New Roman"/>
          <w:color w:val="000000"/>
          <w:sz w:val="26"/>
          <w:szCs w:val="26"/>
          <w:lang w:eastAsia="en-SG"/>
        </w:rPr>
        <w:t>, Nxb. Chính trị Quốc gia, Hà Nội, 2006.</w:t>
      </w:r>
    </w:p>
    <w:p w14:paraId="46A94EF7"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6. Đảng Cộng sản Việt Nam: </w:t>
      </w:r>
      <w:r w:rsidRPr="00C441A2">
        <w:rPr>
          <w:rFonts w:ascii="Times New Roman" w:eastAsia="Times New Roman" w:hAnsi="Times New Roman" w:cs="Times New Roman"/>
          <w:i/>
          <w:iCs/>
          <w:color w:val="000000"/>
          <w:sz w:val="26"/>
          <w:szCs w:val="26"/>
          <w:lang w:eastAsia="en-SG"/>
        </w:rPr>
        <w:t>Văn kiện Đại hội đại biểu toàn quốc lần thứ XI</w:t>
      </w:r>
      <w:r w:rsidRPr="00C441A2">
        <w:rPr>
          <w:rFonts w:ascii="Times New Roman" w:eastAsia="Times New Roman" w:hAnsi="Times New Roman" w:cs="Times New Roman"/>
          <w:color w:val="000000"/>
          <w:sz w:val="26"/>
          <w:szCs w:val="26"/>
          <w:lang w:eastAsia="en-SG"/>
        </w:rPr>
        <w:t>, Nxb. Chính trị quốc gia, Hà Nội, 2011.</w:t>
      </w:r>
    </w:p>
    <w:p w14:paraId="68473238"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7. Đảng Cộng sản Việt Nam: </w:t>
      </w:r>
      <w:r w:rsidRPr="00C441A2">
        <w:rPr>
          <w:rFonts w:ascii="Times New Roman" w:eastAsia="Times New Roman" w:hAnsi="Times New Roman" w:cs="Times New Roman"/>
          <w:i/>
          <w:iCs/>
          <w:color w:val="000000"/>
          <w:sz w:val="26"/>
          <w:szCs w:val="26"/>
          <w:lang w:eastAsia="en-SG"/>
        </w:rPr>
        <w:t>Văn kiện Đại hội đại biểu toàn quốc lần thứ XII</w:t>
      </w:r>
      <w:r w:rsidRPr="00C441A2">
        <w:rPr>
          <w:rFonts w:ascii="Times New Roman" w:eastAsia="Times New Roman" w:hAnsi="Times New Roman" w:cs="Times New Roman"/>
          <w:color w:val="000000"/>
          <w:sz w:val="26"/>
          <w:szCs w:val="26"/>
          <w:lang w:eastAsia="en-SG"/>
        </w:rPr>
        <w:t>, Nxb. Chính trị Quốc gia, Hà Nội, 2016.</w:t>
      </w:r>
    </w:p>
    <w:p w14:paraId="0E5E7C0B"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8. Đảng Cộng sản Việt Nam: </w:t>
      </w:r>
      <w:r w:rsidRPr="00C441A2">
        <w:rPr>
          <w:rFonts w:ascii="Times New Roman" w:eastAsia="Times New Roman" w:hAnsi="Times New Roman" w:cs="Times New Roman"/>
          <w:i/>
          <w:iCs/>
          <w:color w:val="000000"/>
          <w:sz w:val="26"/>
          <w:szCs w:val="26"/>
          <w:lang w:eastAsia="en-SG"/>
        </w:rPr>
        <w:t>Văn kiện Đại hội đại biểu toàn quốc lần thứ XIII</w:t>
      </w:r>
      <w:r w:rsidRPr="00C441A2">
        <w:rPr>
          <w:rFonts w:ascii="Times New Roman" w:eastAsia="Times New Roman" w:hAnsi="Times New Roman" w:cs="Times New Roman"/>
          <w:color w:val="000000"/>
          <w:sz w:val="26"/>
          <w:szCs w:val="26"/>
          <w:lang w:eastAsia="en-SG"/>
        </w:rPr>
        <w:t>, Nxb. Chính trị Quốc gia Sự thật, Hà Nội, 2021.</w:t>
      </w:r>
    </w:p>
    <w:p w14:paraId="59C96279"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lastRenderedPageBreak/>
        <w:t xml:space="preserve">9. Đảng Cộng sản Việt Nam: </w:t>
      </w:r>
      <w:r w:rsidRPr="00C441A2">
        <w:rPr>
          <w:rFonts w:ascii="Times New Roman" w:eastAsia="Times New Roman" w:hAnsi="Times New Roman" w:cs="Times New Roman"/>
          <w:i/>
          <w:iCs/>
          <w:color w:val="000000"/>
          <w:sz w:val="26"/>
          <w:szCs w:val="26"/>
          <w:lang w:eastAsia="en-SG"/>
        </w:rPr>
        <w:t>Văn kiện Hội nghị lần thứ tư Ban chấp hành Trung ương khóa XII</w:t>
      </w:r>
      <w:r w:rsidRPr="00C441A2">
        <w:rPr>
          <w:rFonts w:ascii="Times New Roman" w:eastAsia="Times New Roman" w:hAnsi="Times New Roman" w:cs="Times New Roman"/>
          <w:color w:val="000000"/>
          <w:sz w:val="26"/>
          <w:szCs w:val="26"/>
          <w:lang w:eastAsia="en-SG"/>
        </w:rPr>
        <w:t>, Văn phòng Trung ương Đảng, Hà Nội, 2016.</w:t>
      </w:r>
    </w:p>
    <w:p w14:paraId="1DD3A9CE"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10. Đảng Cộng sản Việt Nam: </w:t>
      </w:r>
      <w:r w:rsidRPr="00C441A2">
        <w:rPr>
          <w:rFonts w:ascii="Times New Roman" w:eastAsia="Times New Roman" w:hAnsi="Times New Roman" w:cs="Times New Roman"/>
          <w:i/>
          <w:iCs/>
          <w:color w:val="000000"/>
          <w:sz w:val="26"/>
          <w:szCs w:val="26"/>
          <w:lang w:eastAsia="en-SG"/>
        </w:rPr>
        <w:t>Văn kiện Hội nghị lần thứ năm Ban chấp hành Trung ương khóa XII</w:t>
      </w:r>
      <w:r w:rsidRPr="00C441A2">
        <w:rPr>
          <w:rFonts w:ascii="Times New Roman" w:eastAsia="Times New Roman" w:hAnsi="Times New Roman" w:cs="Times New Roman"/>
          <w:color w:val="000000"/>
          <w:sz w:val="26"/>
          <w:szCs w:val="26"/>
          <w:lang w:eastAsia="en-SG"/>
        </w:rPr>
        <w:t>, Văn phòng Trung ương Đảng, Hà Nội, 2017.</w:t>
      </w:r>
    </w:p>
    <w:p w14:paraId="5C260240"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11. David Begg, Stanley Fisher, Rudiger Dornbusch: </w:t>
      </w:r>
      <w:r w:rsidRPr="00C441A2">
        <w:rPr>
          <w:rFonts w:ascii="Times New Roman" w:eastAsia="Times New Roman" w:hAnsi="Times New Roman" w:cs="Times New Roman"/>
          <w:i/>
          <w:iCs/>
          <w:color w:val="000000"/>
          <w:sz w:val="26"/>
          <w:szCs w:val="26"/>
          <w:lang w:eastAsia="en-SG"/>
        </w:rPr>
        <w:t xml:space="preserve">Kinh tế học, </w:t>
      </w:r>
      <w:r w:rsidRPr="00C441A2">
        <w:rPr>
          <w:rFonts w:ascii="Times New Roman" w:eastAsia="Times New Roman" w:hAnsi="Times New Roman" w:cs="Times New Roman"/>
          <w:color w:val="000000"/>
          <w:sz w:val="26"/>
          <w:szCs w:val="26"/>
          <w:lang w:eastAsia="en-SG"/>
        </w:rPr>
        <w:t>Nxb. Giáo dục, Hà Nội, 1992.</w:t>
      </w:r>
    </w:p>
    <w:p w14:paraId="393136DA"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12. Donald J. Trump: </w:t>
      </w:r>
      <w:r w:rsidRPr="00C441A2">
        <w:rPr>
          <w:rFonts w:ascii="Times New Roman" w:eastAsia="Times New Roman" w:hAnsi="Times New Roman" w:cs="Times New Roman"/>
          <w:i/>
          <w:iCs/>
          <w:color w:val="000000"/>
          <w:sz w:val="26"/>
          <w:szCs w:val="26"/>
          <w:lang w:eastAsia="en-SG"/>
        </w:rPr>
        <w:t>Nước Mỹ nhìn từ bên trong</w:t>
      </w:r>
      <w:r w:rsidRPr="00C441A2">
        <w:rPr>
          <w:rFonts w:ascii="Times New Roman" w:eastAsia="Times New Roman" w:hAnsi="Times New Roman" w:cs="Times New Roman"/>
          <w:color w:val="000000"/>
          <w:sz w:val="26"/>
          <w:szCs w:val="26"/>
          <w:lang w:eastAsia="en-SG"/>
        </w:rPr>
        <w:t>, Nxb. Thế giới, Hà Nội, 2016.</w:t>
      </w:r>
    </w:p>
    <w:p w14:paraId="30122EB9"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13. Hội đồng Trung ương chỉ đạo biên soạn giáo trình quốc gia các bộ môn khoa học Mác – Lênin, tư tưởng Hồ Chí Minh: </w:t>
      </w:r>
      <w:r w:rsidRPr="00C441A2">
        <w:rPr>
          <w:rFonts w:ascii="Times New Roman" w:eastAsia="Times New Roman" w:hAnsi="Times New Roman" w:cs="Times New Roman"/>
          <w:i/>
          <w:iCs/>
          <w:color w:val="000000"/>
          <w:sz w:val="26"/>
          <w:szCs w:val="26"/>
          <w:lang w:eastAsia="en-SG"/>
        </w:rPr>
        <w:t>Giáo trình Kinh tế chính trị</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i/>
          <w:iCs/>
          <w:color w:val="000000"/>
          <w:sz w:val="26"/>
          <w:szCs w:val="26"/>
          <w:lang w:eastAsia="en-SG"/>
        </w:rPr>
        <w:t xml:space="preserve">Mác – Lênin, </w:t>
      </w:r>
      <w:r w:rsidRPr="00C441A2">
        <w:rPr>
          <w:rFonts w:ascii="Times New Roman" w:eastAsia="Times New Roman" w:hAnsi="Times New Roman" w:cs="Times New Roman"/>
          <w:color w:val="000000"/>
          <w:sz w:val="26"/>
          <w:szCs w:val="26"/>
          <w:lang w:eastAsia="en-SG"/>
        </w:rPr>
        <w:t>Nxb. Chính trị Quốc gia, Hà Nội, 2004.</w:t>
      </w:r>
    </w:p>
    <w:p w14:paraId="44974DC4"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14. Jeremy Fifkin: </w:t>
      </w:r>
      <w:r w:rsidRPr="00C441A2">
        <w:rPr>
          <w:rFonts w:ascii="Times New Roman" w:eastAsia="Times New Roman" w:hAnsi="Times New Roman" w:cs="Times New Roman"/>
          <w:i/>
          <w:iCs/>
          <w:color w:val="000000"/>
          <w:sz w:val="26"/>
          <w:szCs w:val="26"/>
          <w:lang w:eastAsia="en-SG"/>
        </w:rPr>
        <w:t>Cuộc cách mạng công nghiệp lần thứ ba</w:t>
      </w:r>
      <w:r w:rsidRPr="00C441A2">
        <w:rPr>
          <w:rFonts w:ascii="Times New Roman" w:eastAsia="Times New Roman" w:hAnsi="Times New Roman" w:cs="Times New Roman"/>
          <w:color w:val="000000"/>
          <w:sz w:val="26"/>
          <w:szCs w:val="26"/>
          <w:lang w:eastAsia="en-SG"/>
        </w:rPr>
        <w:t>, Nxb. Lao động xã hội, Hà Nội, 2014.</w:t>
      </w:r>
    </w:p>
    <w:p w14:paraId="7B8F3AE1"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15. Joseph E.Stigliz: </w:t>
      </w:r>
      <w:r w:rsidRPr="00C441A2">
        <w:rPr>
          <w:rFonts w:ascii="Times New Roman" w:eastAsia="Times New Roman" w:hAnsi="Times New Roman" w:cs="Times New Roman"/>
          <w:i/>
          <w:iCs/>
          <w:color w:val="000000"/>
          <w:sz w:val="26"/>
          <w:szCs w:val="26"/>
          <w:lang w:eastAsia="en-SG"/>
        </w:rPr>
        <w:t>Toàn cầu hóa và những mặt trái</w:t>
      </w:r>
      <w:r w:rsidRPr="00C441A2">
        <w:rPr>
          <w:rFonts w:ascii="Times New Roman" w:eastAsia="Times New Roman" w:hAnsi="Times New Roman" w:cs="Times New Roman"/>
          <w:color w:val="000000"/>
          <w:sz w:val="26"/>
          <w:szCs w:val="26"/>
          <w:lang w:eastAsia="en-SG"/>
        </w:rPr>
        <w:t>, Nxb. Trẻ, Thành phố Hồ Chí Minh, 2008.</w:t>
      </w:r>
    </w:p>
    <w:p w14:paraId="40D2D268" w14:textId="77777777" w:rsidR="00C441A2" w:rsidRPr="00C441A2" w:rsidRDefault="00C441A2" w:rsidP="00C441A2">
      <w:pPr>
        <w:spacing w:after="24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16. Manfred B.Steger: </w:t>
      </w:r>
      <w:r w:rsidRPr="00C441A2">
        <w:rPr>
          <w:rFonts w:ascii="Times New Roman" w:eastAsia="Times New Roman" w:hAnsi="Times New Roman" w:cs="Times New Roman"/>
          <w:i/>
          <w:iCs/>
          <w:color w:val="000000"/>
          <w:sz w:val="26"/>
          <w:szCs w:val="26"/>
          <w:lang w:eastAsia="en-SG"/>
        </w:rPr>
        <w:t>Toàn cầu hóa</w:t>
      </w:r>
      <w:r w:rsidRPr="00C441A2">
        <w:rPr>
          <w:rFonts w:ascii="Times New Roman" w:eastAsia="Times New Roman" w:hAnsi="Times New Roman" w:cs="Times New Roman"/>
          <w:color w:val="000000"/>
          <w:sz w:val="26"/>
          <w:szCs w:val="26"/>
          <w:lang w:eastAsia="en-SG"/>
        </w:rPr>
        <w:t>, Nxb. Tri thức, Hà Nội, 2011.</w:t>
      </w:r>
    </w:p>
    <w:p w14:paraId="72DEC59B"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17. Klaus Schwab: </w:t>
      </w:r>
      <w:r w:rsidRPr="00C441A2">
        <w:rPr>
          <w:rFonts w:ascii="Times New Roman" w:eastAsia="Times New Roman" w:hAnsi="Times New Roman" w:cs="Times New Roman"/>
          <w:i/>
          <w:iCs/>
          <w:color w:val="000000"/>
          <w:sz w:val="26"/>
          <w:szCs w:val="26"/>
          <w:lang w:eastAsia="en-SG"/>
        </w:rPr>
        <w:t>Cuộc cách mạng công nghiệp lần thứ tư</w:t>
      </w:r>
      <w:r w:rsidRPr="00C441A2">
        <w:rPr>
          <w:rFonts w:ascii="Times New Roman" w:eastAsia="Times New Roman" w:hAnsi="Times New Roman" w:cs="Times New Roman"/>
          <w:color w:val="000000"/>
          <w:sz w:val="26"/>
          <w:szCs w:val="26"/>
          <w:lang w:eastAsia="en-SG"/>
        </w:rPr>
        <w:t>, Nxb. Chính trị Quốc gia Sự thật, Hà Nội, 2018.</w:t>
      </w:r>
    </w:p>
    <w:p w14:paraId="674FC5BD"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18. P. Samuelson: </w:t>
      </w:r>
      <w:r w:rsidRPr="00C441A2">
        <w:rPr>
          <w:rFonts w:ascii="Times New Roman" w:eastAsia="Times New Roman" w:hAnsi="Times New Roman" w:cs="Times New Roman"/>
          <w:i/>
          <w:iCs/>
          <w:color w:val="000000"/>
          <w:sz w:val="26"/>
          <w:szCs w:val="26"/>
          <w:lang w:eastAsia="en-SG"/>
        </w:rPr>
        <w:t>Kinh tế học</w:t>
      </w:r>
      <w:r w:rsidRPr="00C441A2">
        <w:rPr>
          <w:rFonts w:ascii="Times New Roman" w:eastAsia="Times New Roman" w:hAnsi="Times New Roman" w:cs="Times New Roman"/>
          <w:color w:val="000000"/>
          <w:sz w:val="26"/>
          <w:szCs w:val="26"/>
          <w:lang w:eastAsia="en-SG"/>
        </w:rPr>
        <w:t>, Nxb. Chính trị Quốc gia, Hà Nội, 1997.</w:t>
      </w:r>
    </w:p>
    <w:p w14:paraId="7A61DC5E"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19. Robert B.Ekelund, JR và Robert F.Hesbert: </w:t>
      </w:r>
      <w:r w:rsidRPr="00C441A2">
        <w:rPr>
          <w:rFonts w:ascii="Times New Roman" w:eastAsia="Times New Roman" w:hAnsi="Times New Roman" w:cs="Times New Roman"/>
          <w:i/>
          <w:iCs/>
          <w:color w:val="000000"/>
          <w:sz w:val="26"/>
          <w:szCs w:val="26"/>
          <w:lang w:eastAsia="en-SG"/>
        </w:rPr>
        <w:t>Lịch sử các học thuyết kinh tế</w:t>
      </w:r>
      <w:r w:rsidRPr="00C441A2">
        <w:rPr>
          <w:rFonts w:ascii="Times New Roman" w:eastAsia="Times New Roman" w:hAnsi="Times New Roman" w:cs="Times New Roman"/>
          <w:color w:val="000000"/>
          <w:sz w:val="26"/>
          <w:szCs w:val="26"/>
          <w:lang w:eastAsia="en-SG"/>
        </w:rPr>
        <w:t>, bản tiếng Việt, Nxb. Thống kê, Hà Nội, 2003.</w:t>
      </w:r>
    </w:p>
    <w:p w14:paraId="174FF3E4"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20. Viện Kinh tế chính trị học, Học viện Chính trị Quốc gia Hồ Chí Minh: </w:t>
      </w:r>
      <w:r w:rsidRPr="00C441A2">
        <w:rPr>
          <w:rFonts w:ascii="Times New Roman" w:eastAsia="Times New Roman" w:hAnsi="Times New Roman" w:cs="Times New Roman"/>
          <w:i/>
          <w:iCs/>
          <w:color w:val="000000"/>
          <w:sz w:val="26"/>
          <w:szCs w:val="26"/>
          <w:lang w:eastAsia="en-SG"/>
        </w:rPr>
        <w:t xml:space="preserve">Giáo trình Kinh tế Chính trị Mác – Lênin, </w:t>
      </w:r>
      <w:r w:rsidRPr="00C441A2">
        <w:rPr>
          <w:rFonts w:ascii="Times New Roman" w:eastAsia="Times New Roman" w:hAnsi="Times New Roman" w:cs="Times New Roman"/>
          <w:color w:val="000000"/>
          <w:sz w:val="26"/>
          <w:szCs w:val="26"/>
          <w:lang w:eastAsia="en-SG"/>
        </w:rPr>
        <w:t>Nxb. Lý luận Chính trị, Hà Nội, 2008.</w:t>
      </w:r>
    </w:p>
    <w:p w14:paraId="714C4179" w14:textId="77777777" w:rsidR="00C441A2" w:rsidRPr="00C441A2" w:rsidRDefault="00C441A2" w:rsidP="00C441A2">
      <w:pPr>
        <w:spacing w:before="60"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11. Phương pháp giảng dạy - học tập </w:t>
      </w:r>
    </w:p>
    <w:p w14:paraId="1578C262" w14:textId="77777777" w:rsidR="00C441A2" w:rsidRPr="00C441A2" w:rsidRDefault="00C441A2" w:rsidP="00C441A2">
      <w:pPr>
        <w:spacing w:before="60"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b/>
          <w:bCs/>
          <w:i/>
          <w:iCs/>
          <w:color w:val="000000"/>
          <w:sz w:val="26"/>
          <w:szCs w:val="26"/>
          <w:lang w:eastAsia="en-SG"/>
        </w:rPr>
        <w:t>- Phương pháp giảng dạy - học tập của học phần</w:t>
      </w:r>
    </w:p>
    <w:tbl>
      <w:tblPr>
        <w:tblW w:w="0" w:type="auto"/>
        <w:tblCellMar>
          <w:top w:w="15" w:type="dxa"/>
          <w:left w:w="15" w:type="dxa"/>
          <w:bottom w:w="15" w:type="dxa"/>
          <w:right w:w="15" w:type="dxa"/>
        </w:tblCellMar>
        <w:tblLook w:val="04A0" w:firstRow="1" w:lastRow="0" w:firstColumn="1" w:lastColumn="0" w:noHBand="0" w:noVBand="1"/>
      </w:tblPr>
      <w:tblGrid>
        <w:gridCol w:w="9256"/>
      </w:tblGrid>
      <w:tr w:rsidR="00C441A2" w:rsidRPr="00C441A2" w14:paraId="7C0A4BE6" w14:textId="77777777" w:rsidTr="00C441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5F427" w14:textId="77777777" w:rsidR="00C441A2" w:rsidRPr="00505A99" w:rsidRDefault="00C441A2" w:rsidP="00C441A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b/>
                <w:sz w:val="24"/>
                <w:szCs w:val="24"/>
              </w:rPr>
            </w:pPr>
            <w:r w:rsidRPr="00505A99">
              <w:rPr>
                <w:rFonts w:ascii="Times New Roman" w:eastAsia="Times New Roman" w:hAnsi="Times New Roman" w:cs="Times New Roman"/>
                <w:b/>
                <w:bCs/>
                <w:color w:val="000000"/>
                <w:sz w:val="24"/>
                <w:szCs w:val="24"/>
                <w:lang w:eastAsia="en-SG"/>
              </w:rPr>
              <w:t xml:space="preserve">Hộp 1: </w:t>
            </w:r>
            <w:r w:rsidRPr="00505A99">
              <w:rPr>
                <w:rFonts w:ascii="Times New Roman" w:hAnsi="Times New Roman"/>
                <w:b/>
                <w:sz w:val="24"/>
                <w:szCs w:val="24"/>
              </w:rPr>
              <w:t>Phương pháp giảng dạy - học tập</w:t>
            </w:r>
          </w:p>
          <w:p w14:paraId="4934721B" w14:textId="5DA0CD6D" w:rsidR="00C441A2" w:rsidRPr="00505A99" w:rsidRDefault="00C441A2" w:rsidP="0009336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505A99">
              <w:rPr>
                <w:rFonts w:ascii="Times New Roman" w:eastAsia="Times New Roman" w:hAnsi="Times New Roman" w:cs="Times New Roman"/>
                <w:color w:val="000000"/>
                <w:sz w:val="24"/>
                <w:szCs w:val="24"/>
                <w:lang w:eastAsia="en-SG"/>
              </w:rPr>
              <w:t xml:space="preserve">      Thực hiện mục tiêu đào tạo theo chương trình </w:t>
            </w:r>
            <w:r w:rsidR="0009336A">
              <w:rPr>
                <w:rFonts w:ascii="Times New Roman" w:hAnsi="Times New Roman"/>
                <w:iCs/>
                <w:sz w:val="24"/>
                <w:szCs w:val="24"/>
              </w:rPr>
              <w:t>Quản trị Marketing</w:t>
            </w:r>
            <w:r w:rsidR="00E10EE1" w:rsidRPr="00505A99">
              <w:rPr>
                <w:rFonts w:ascii="Times New Roman" w:hAnsi="Times New Roman"/>
                <w:iCs/>
                <w:sz w:val="24"/>
                <w:szCs w:val="24"/>
              </w:rPr>
              <w:t xml:space="preserve">, </w:t>
            </w:r>
            <w:r w:rsidRPr="00505A99">
              <w:rPr>
                <w:rFonts w:ascii="Times New Roman" w:eastAsia="Times New Roman" w:hAnsi="Times New Roman" w:cs="Times New Roman"/>
                <w:color w:val="000000"/>
                <w:sz w:val="24"/>
                <w:szCs w:val="24"/>
                <w:lang w:eastAsia="en-SG"/>
              </w:rPr>
              <w:t>Bộ môn Lý luận Chính trị thực hiện các phương pháp giảng dạy - học tập chính bao gồm: Phương pháp dạy học trực tiếp, dạy học tương tác, thuyết trình và tự học.</w:t>
            </w:r>
          </w:p>
        </w:tc>
      </w:tr>
      <w:tr w:rsidR="00C441A2" w:rsidRPr="00C441A2" w14:paraId="43726BF8" w14:textId="77777777" w:rsidTr="00C441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EAB72" w14:textId="77777777" w:rsidR="00C441A2" w:rsidRPr="00505A99" w:rsidRDefault="00C441A2" w:rsidP="00C441A2">
            <w:pPr>
              <w:spacing w:after="0" w:line="240" w:lineRule="auto"/>
              <w:jc w:val="both"/>
              <w:rPr>
                <w:rFonts w:ascii="Times New Roman" w:hAnsi="Times New Roman"/>
                <w:b/>
                <w:sz w:val="24"/>
                <w:szCs w:val="24"/>
              </w:rPr>
            </w:pPr>
            <w:r w:rsidRPr="00505A99">
              <w:rPr>
                <w:rFonts w:ascii="Times New Roman" w:eastAsia="Times New Roman" w:hAnsi="Times New Roman" w:cs="Times New Roman"/>
                <w:b/>
                <w:bCs/>
                <w:sz w:val="24"/>
                <w:szCs w:val="24"/>
                <w:lang w:eastAsia="en-SG"/>
              </w:rPr>
              <w:t>Hộp 2: </w:t>
            </w:r>
            <w:r w:rsidRPr="00505A99">
              <w:rPr>
                <w:rFonts w:ascii="Times New Roman" w:hAnsi="Times New Roman"/>
                <w:b/>
                <w:sz w:val="24"/>
                <w:szCs w:val="24"/>
              </w:rPr>
              <w:t xml:space="preserve">Phương pháp dạy học của CTĐT </w:t>
            </w:r>
          </w:p>
          <w:p w14:paraId="77D3F5AC" w14:textId="77777777" w:rsidR="00C441A2" w:rsidRPr="00505A99" w:rsidRDefault="00C441A2" w:rsidP="00C441A2">
            <w:pPr>
              <w:spacing w:after="0" w:line="240" w:lineRule="auto"/>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1. Dạy học trực tiếp</w:t>
            </w:r>
          </w:p>
          <w:p w14:paraId="1984CFB5" w14:textId="77777777" w:rsidR="00C441A2" w:rsidRPr="00505A99" w:rsidRDefault="00C441A2" w:rsidP="00C441A2">
            <w:pPr>
              <w:spacing w:after="0" w:line="240" w:lineRule="auto"/>
              <w:ind w:left="20"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Dạy học trực tiếp là chiến lược dạy học trong đó thông tin được chuyển tải đến với người học theo cách trực tiếp, giáo viên trình bày và sinh viên lắng nghe. Chiến lược dạy học này thường được áp dụng trong các lớp học truyền thống và tỏ ra có hiệu quả khi muốn truyền đạt cho người học những thông tin cơ bản, giải thích một kỹ năng mới.</w:t>
            </w:r>
          </w:p>
          <w:p w14:paraId="17210EED" w14:textId="77777777" w:rsidR="00C441A2" w:rsidRPr="00505A99" w:rsidRDefault="00C441A2" w:rsidP="00C441A2">
            <w:pPr>
              <w:spacing w:after="0" w:line="240" w:lineRule="auto"/>
              <w:ind w:left="20"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Các phương pháp giảng dạy theo chiến lược này được TCE áp dụng gồm phương pháp giải thích cụ thể (Explicit Teaching), thuyết giảng (Lecture) và phương pháp tham luận (Guest Lecture).</w:t>
            </w:r>
          </w:p>
          <w:p w14:paraId="6A46481A"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1.1. Giải thích cụ thể (Explicit Teaching)</w:t>
            </w:r>
            <w:r w:rsidRPr="00505A99">
              <w:rPr>
                <w:rFonts w:ascii="Times New Roman" w:eastAsia="Times New Roman" w:hAnsi="Times New Roman" w:cs="Times New Roman"/>
                <w:color w:val="000000"/>
                <w:sz w:val="24"/>
                <w:szCs w:val="24"/>
                <w:lang w:eastAsia="en-SG"/>
              </w:rPr>
              <w:t>: Đây là phương pháp thuộc chiến lược dạy học trực</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tiếp trong đó giáo viên hướng dẫn và giải thích chi tiết cụ thể các nội dung liên quan đến bài học, giúp cho sinh viên đạt được mục tiêu dạy học về kiến thức và kỹ năng.</w:t>
            </w:r>
          </w:p>
          <w:p w14:paraId="2548FB84"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1.2. Thuyết giảng (Lecture)</w:t>
            </w:r>
            <w:r w:rsidRPr="00505A99">
              <w:rPr>
                <w:rFonts w:ascii="Times New Roman" w:eastAsia="Times New Roman" w:hAnsi="Times New Roman" w:cs="Times New Roman"/>
                <w:color w:val="000000"/>
                <w:sz w:val="24"/>
                <w:szCs w:val="24"/>
                <w:lang w:eastAsia="en-SG"/>
              </w:rPr>
              <w:t>: Giáo viên trình bày nội dung bài học và giải thích các nội dung</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trong bài giảng. Giáo viên là người thuyết trình, diễn giảng. Sinh viên chỉ nghe giảng và thỉnh thoảng ghi chú để tiếp nhận các kiến thức mà giáo viên truyền đạt.</w:t>
            </w:r>
          </w:p>
          <w:p w14:paraId="398DB8AC" w14:textId="77777777" w:rsidR="00C441A2" w:rsidRPr="00505A99" w:rsidRDefault="00C441A2" w:rsidP="00C441A2">
            <w:pPr>
              <w:spacing w:after="0" w:line="240" w:lineRule="auto"/>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 Dạy học tương tác</w:t>
            </w:r>
          </w:p>
          <w:p w14:paraId="0CF25EDA"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 xml:space="preserve">Giảng viên sử dụng kết hợp nhiều hoạt động trong lớp học như đặt vấn đề hay câu hỏi </w:t>
            </w:r>
            <w:r w:rsidRPr="00505A99">
              <w:rPr>
                <w:rFonts w:ascii="Times New Roman" w:eastAsia="Times New Roman" w:hAnsi="Times New Roman" w:cs="Times New Roman"/>
                <w:color w:val="000000"/>
                <w:sz w:val="24"/>
                <w:szCs w:val="24"/>
                <w:lang w:eastAsia="en-SG"/>
              </w:rPr>
              <w:lastRenderedPageBreak/>
              <w:t>gợi mở và và yêu cầu sinh viên thảo luận, tranh luận để giải quyết vấn đề đó. Với vai trò hướng dẫn sinh viên từng bước giải quyết vấn đề, từ đó giúp sinh viên đạt được mục tiêu dạy học. Sinh viên có thể học từ bạn học hay từ giáo viên để phát triển các kỹ năng xã hội, kỹ năng tư duy phản biện, giao tiếp, đàm phán để đưa ra quyết định.</w:t>
            </w:r>
          </w:p>
          <w:p w14:paraId="492D85CB"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Các kỹ thuật, phương pháp được TCE áp dụng theo chiến lược này gồm có: phương pháp tranh luận (Debate), thảo luận (Discussions), học nhóm (Pear Learning).</w:t>
            </w:r>
          </w:p>
          <w:p w14:paraId="7272AA37"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2.1. Tranh luận (Debates)</w:t>
            </w:r>
            <w:r w:rsidRPr="00505A99">
              <w:rPr>
                <w:rFonts w:ascii="Times New Roman" w:eastAsia="Times New Roman" w:hAnsi="Times New Roman" w:cs="Times New Roman"/>
                <w:color w:val="000000"/>
                <w:sz w:val="24"/>
                <w:szCs w:val="24"/>
                <w:lang w:eastAsia="en-SG"/>
              </w:rPr>
              <w:t>: là tiến trình dạy học trong đó giáo viên đưa ra một vấn đề</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liên</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quan đến nội dung bài học, sinh viên với các quan điểm trái ngược nhau về vấn 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33F8E848"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2.2. Thảo luận (Discussion)</w:t>
            </w:r>
            <w:r w:rsidRPr="00505A99">
              <w:rPr>
                <w:rFonts w:ascii="Times New Roman" w:eastAsia="Times New Roman" w:hAnsi="Times New Roman" w:cs="Times New Roman"/>
                <w:color w:val="000000"/>
                <w:sz w:val="24"/>
                <w:szCs w:val="24"/>
                <w:lang w:eastAsia="en-SG"/>
              </w:rPr>
              <w:t>: Là phương pháp dạy học trong đó sinh viên được chia thành các</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14:paraId="6EF3E600"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2.3. Học nhóm (Pear Learning)</w:t>
            </w:r>
            <w:r w:rsidRPr="00505A99">
              <w:rPr>
                <w:rFonts w:ascii="Times New Roman" w:eastAsia="Times New Roman" w:hAnsi="Times New Roman" w:cs="Times New Roman"/>
                <w:color w:val="000000"/>
                <w:sz w:val="24"/>
                <w:szCs w:val="24"/>
                <w:lang w:eastAsia="en-SG"/>
              </w:rPr>
              <w:t>: Sinh viên được tổ</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chức thành các nhóm nhỏ để</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cùng nhau</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giải quyết các vấn đề được đặt ra và trình bày kết quả của nhóm thông qua báo cáo hay thuyết trình trước các nhóm khác và giảng viên.</w:t>
            </w:r>
          </w:p>
          <w:p w14:paraId="1DCB71A8" w14:textId="77777777" w:rsidR="00C441A2" w:rsidRPr="00505A99" w:rsidRDefault="00C441A2" w:rsidP="00C441A2">
            <w:pPr>
              <w:spacing w:after="0" w:line="240" w:lineRule="auto"/>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3. Tự học</w:t>
            </w:r>
          </w:p>
          <w:p w14:paraId="20D403FD"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 xml:space="preserve">Chiến lược tự học được hiểu là tất cả các hoạt động học của người học được thực hiện bởi các cá nhân người học với rất ít hoặc không có sự hướng dẫn của giáo viên. Đây là một quá trình giúp sinh viên tự định hướng việc học của mình theo kinh nghiệm học tập của bản thân, có quyền tự chủ và điều khiển hoạt động học của họ thông qua các bài tập, dự </w:t>
            </w:r>
            <w:proofErr w:type="gramStart"/>
            <w:r w:rsidRPr="00505A99">
              <w:rPr>
                <w:rFonts w:ascii="Times New Roman" w:eastAsia="Times New Roman" w:hAnsi="Times New Roman" w:cs="Times New Roman"/>
                <w:color w:val="000000"/>
                <w:sz w:val="24"/>
                <w:szCs w:val="24"/>
                <w:lang w:eastAsia="en-SG"/>
              </w:rPr>
              <w:t>án</w:t>
            </w:r>
            <w:proofErr w:type="gramEnd"/>
            <w:r w:rsidRPr="00505A99">
              <w:rPr>
                <w:rFonts w:ascii="Times New Roman" w:eastAsia="Times New Roman" w:hAnsi="Times New Roman" w:cs="Times New Roman"/>
                <w:color w:val="000000"/>
                <w:sz w:val="24"/>
                <w:szCs w:val="24"/>
                <w:lang w:eastAsia="en-SG"/>
              </w:rPr>
              <w:t xml:space="preserve"> hay vấn đề mà giáo viên gợi ý, hướng dẫn ở lớp.</w:t>
            </w:r>
          </w:p>
          <w:p w14:paraId="00A9BF1B"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Phương pháp học theo chiến lược này được TCE áp dụng chủ yếu là phương pháp bài tập ở nhà (Work Assigment).</w:t>
            </w:r>
          </w:p>
          <w:p w14:paraId="0B151926" w14:textId="77777777" w:rsidR="00C441A2" w:rsidRPr="00505A99" w:rsidRDefault="00C441A2" w:rsidP="00C441A2">
            <w:pPr>
              <w:spacing w:after="0" w:line="0" w:lineRule="atLeast"/>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          3. 1. Bài tập ở nhà (Work Assigment)</w:t>
            </w:r>
            <w:r w:rsidRPr="00505A99">
              <w:rPr>
                <w:rFonts w:ascii="Times New Roman" w:eastAsia="Times New Roman" w:hAnsi="Times New Roman" w:cs="Times New Roman"/>
                <w:color w:val="000000"/>
                <w:sz w:val="24"/>
                <w:szCs w:val="24"/>
                <w:lang w:eastAsia="en-SG"/>
              </w:rPr>
              <w:t>: Theo phương pháp này, sinh viên được giao nhiệm vụ</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làm việc ở nhà với những nội dung và yêu cầu do giáo viên đặt ra. Thông qua việc hoàn thành các nhiệm vụ được giao ở nhà, sinh viên học được cách tự học, cũng như đạt được những nội dung về kiến thức cũng như kỹ năng theo yêu cầu.</w:t>
            </w:r>
          </w:p>
        </w:tc>
      </w:tr>
    </w:tbl>
    <w:p w14:paraId="17A4F209" w14:textId="77777777" w:rsidR="00C441A2" w:rsidRPr="0091420F" w:rsidRDefault="00C441A2" w:rsidP="0091420F">
      <w:pPr>
        <w:spacing w:before="120" w:after="120" w:line="240" w:lineRule="auto"/>
        <w:ind w:firstLine="720"/>
        <w:jc w:val="both"/>
        <w:rPr>
          <w:rFonts w:ascii="Times New Roman" w:eastAsia="Times New Roman" w:hAnsi="Times New Roman" w:cs="Times New Roman"/>
          <w:sz w:val="28"/>
          <w:szCs w:val="28"/>
          <w:lang w:eastAsia="en-SG"/>
        </w:rPr>
      </w:pPr>
      <w:r w:rsidRPr="0091420F">
        <w:rPr>
          <w:rFonts w:ascii="Times New Roman" w:eastAsia="Times New Roman" w:hAnsi="Times New Roman" w:cs="Times New Roman"/>
          <w:b/>
          <w:bCs/>
          <w:color w:val="000000"/>
          <w:sz w:val="28"/>
          <w:szCs w:val="28"/>
          <w:lang w:eastAsia="en-SG"/>
        </w:rPr>
        <w:lastRenderedPageBreak/>
        <w:t>Ma trận quan hệ giữa chuẩn đầu ra học phần và phương pháp giảng dạy - học tập</w:t>
      </w:r>
    </w:p>
    <w:tbl>
      <w:tblPr>
        <w:tblW w:w="0" w:type="auto"/>
        <w:jc w:val="center"/>
        <w:tblCellMar>
          <w:top w:w="15" w:type="dxa"/>
          <w:left w:w="15" w:type="dxa"/>
          <w:bottom w:w="15" w:type="dxa"/>
          <w:right w:w="15" w:type="dxa"/>
        </w:tblCellMar>
        <w:tblLook w:val="04A0" w:firstRow="1" w:lastRow="0" w:firstColumn="1" w:lastColumn="0" w:noHBand="0" w:noVBand="1"/>
      </w:tblPr>
      <w:tblGrid>
        <w:gridCol w:w="1751"/>
        <w:gridCol w:w="2088"/>
        <w:gridCol w:w="2007"/>
        <w:gridCol w:w="2101"/>
        <w:gridCol w:w="955"/>
      </w:tblGrid>
      <w:tr w:rsidR="00C441A2" w:rsidRPr="00C441A2" w14:paraId="7BDF69C5" w14:textId="77777777" w:rsidTr="00C441A2">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5F27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học phần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3F66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Trình độ năng lực</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1B81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Phương pháp giảng dạy - học tập</w:t>
            </w:r>
          </w:p>
        </w:tc>
      </w:tr>
      <w:tr w:rsidR="00C441A2" w:rsidRPr="00C441A2" w14:paraId="7F95DC81" w14:textId="77777777" w:rsidTr="00C441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9A5AC"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5A21B"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8D1DA"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Dạy học trực tiếp</w:t>
            </w:r>
          </w:p>
          <w:p w14:paraId="4687958D"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117B7"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Dạy học tương tác</w:t>
            </w:r>
          </w:p>
          <w:p w14:paraId="2577AAFD"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E767C6"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Tự học</w:t>
            </w:r>
          </w:p>
          <w:p w14:paraId="1A851C28"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r>
      <w:tr w:rsidR="00C441A2" w:rsidRPr="00C441A2" w14:paraId="44840217"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946F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510C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19D5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D5CB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B5B2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0D1CF7E3"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104E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6A00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64BF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E172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A2E3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6150A82F"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E808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4A1D0"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0974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9770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7623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7D0051CF"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0EDB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D3D4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3DF7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0FE46"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78AA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13763752"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F645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8437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1872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B736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64C9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bl>
    <w:p w14:paraId="1436FD31" w14:textId="77777777" w:rsidR="00505A99" w:rsidRDefault="00505A99" w:rsidP="00C441A2">
      <w:pPr>
        <w:spacing w:before="120" w:after="120" w:line="240" w:lineRule="auto"/>
        <w:rPr>
          <w:rFonts w:ascii="Times New Roman" w:eastAsia="Times New Roman" w:hAnsi="Times New Roman" w:cs="Times New Roman"/>
          <w:b/>
          <w:bCs/>
          <w:color w:val="000000"/>
          <w:sz w:val="26"/>
          <w:szCs w:val="26"/>
          <w:lang w:eastAsia="en-SG"/>
        </w:rPr>
      </w:pPr>
    </w:p>
    <w:p w14:paraId="1C9BEF1C" w14:textId="77777777" w:rsidR="00505A99" w:rsidRDefault="00505A99" w:rsidP="00C441A2">
      <w:pPr>
        <w:spacing w:before="120" w:after="120" w:line="240" w:lineRule="auto"/>
        <w:rPr>
          <w:rFonts w:ascii="Times New Roman" w:eastAsia="Times New Roman" w:hAnsi="Times New Roman" w:cs="Times New Roman"/>
          <w:b/>
          <w:bCs/>
          <w:color w:val="000000"/>
          <w:sz w:val="26"/>
          <w:szCs w:val="26"/>
          <w:lang w:eastAsia="en-SG"/>
        </w:rPr>
      </w:pPr>
    </w:p>
    <w:p w14:paraId="39350A2C" w14:textId="77777777" w:rsidR="00C441A2" w:rsidRPr="00C441A2" w:rsidRDefault="00C441A2" w:rsidP="00C441A2">
      <w:pPr>
        <w:spacing w:before="120" w:after="12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12. Nội dung giảng dạy chi tiết</w:t>
      </w:r>
    </w:p>
    <w:tbl>
      <w:tblPr>
        <w:tblW w:w="9896" w:type="dxa"/>
        <w:tblCellMar>
          <w:top w:w="15" w:type="dxa"/>
          <w:left w:w="15" w:type="dxa"/>
          <w:bottom w:w="15" w:type="dxa"/>
          <w:right w:w="15" w:type="dxa"/>
        </w:tblCellMar>
        <w:tblLook w:val="04A0" w:firstRow="1" w:lastRow="0" w:firstColumn="1" w:lastColumn="0" w:noHBand="0" w:noVBand="1"/>
      </w:tblPr>
      <w:tblGrid>
        <w:gridCol w:w="705"/>
        <w:gridCol w:w="3521"/>
        <w:gridCol w:w="1036"/>
        <w:gridCol w:w="1941"/>
        <w:gridCol w:w="1275"/>
        <w:gridCol w:w="1418"/>
      </w:tblGrid>
      <w:tr w:rsidR="00857837" w:rsidRPr="00C441A2" w14:paraId="0C83D3A8"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41B77" w14:textId="77777777" w:rsidR="00857837" w:rsidRPr="00C441A2" w:rsidRDefault="00857837" w:rsidP="00C441A2">
            <w:pPr>
              <w:spacing w:after="0" w:line="312"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Tiết </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E8A22" w14:textId="77777777" w:rsidR="00857837" w:rsidRPr="00C441A2" w:rsidRDefault="00857837" w:rsidP="00C441A2">
            <w:pPr>
              <w:spacing w:after="0" w:line="312"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Nội dung giảng dạy</w:t>
            </w:r>
          </w:p>
          <w:p w14:paraId="3A761564" w14:textId="77777777" w:rsidR="00857837" w:rsidRPr="00C441A2" w:rsidRDefault="00857837" w:rsidP="00C441A2">
            <w:pPr>
              <w:spacing w:after="0" w:line="312"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4"/>
                <w:szCs w:val="24"/>
                <w:lang w:eastAsia="en-SG"/>
              </w:rPr>
              <w:t xml:space="preserve">(Ghi chi tiết đến từng mục nhỏ </w:t>
            </w:r>
            <w:r w:rsidRPr="00C441A2">
              <w:rPr>
                <w:rFonts w:ascii="Times New Roman" w:eastAsia="Times New Roman" w:hAnsi="Times New Roman" w:cs="Times New Roman"/>
                <w:i/>
                <w:iCs/>
                <w:color w:val="000000"/>
                <w:sz w:val="24"/>
                <w:szCs w:val="24"/>
                <w:lang w:eastAsia="en-SG"/>
              </w:rPr>
              <w:lastRenderedPageBreak/>
              <w:t>của từng chương)</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F6B67" w14:textId="77777777" w:rsidR="00857837" w:rsidRPr="00C441A2" w:rsidRDefault="00857837" w:rsidP="00C441A2">
            <w:pPr>
              <w:spacing w:after="0" w:line="312"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 xml:space="preserve">Chuẩn đầu ra </w:t>
            </w:r>
            <w:r w:rsidRPr="00C441A2">
              <w:rPr>
                <w:rFonts w:ascii="Times New Roman" w:eastAsia="Times New Roman" w:hAnsi="Times New Roman" w:cs="Times New Roman"/>
                <w:b/>
                <w:bCs/>
                <w:color w:val="000000"/>
                <w:sz w:val="24"/>
                <w:szCs w:val="24"/>
                <w:lang w:eastAsia="en-SG"/>
              </w:rPr>
              <w:lastRenderedPageBreak/>
              <w:t xml:space="preserve">học phần </w:t>
            </w:r>
            <w:r w:rsidRPr="00C441A2">
              <w:rPr>
                <w:rFonts w:ascii="Times New Roman" w:eastAsia="Times New Roman" w:hAnsi="Times New Roman" w:cs="Times New Roman"/>
                <w:i/>
                <w:iCs/>
                <w:color w:val="000000"/>
                <w:sz w:val="24"/>
                <w:szCs w:val="24"/>
                <w:lang w:eastAsia="en-SG"/>
              </w:rPr>
              <w:t>(CĐR đạt được khi kết thúc chương)</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83299" w14:textId="034AB2FD" w:rsidR="00857837" w:rsidRPr="00857837" w:rsidRDefault="00857837" w:rsidP="00C441A2">
            <w:pPr>
              <w:spacing w:after="0" w:line="312" w:lineRule="auto"/>
              <w:jc w:val="center"/>
              <w:rPr>
                <w:rFonts w:ascii="Times New Roman" w:eastAsia="Times New Roman" w:hAnsi="Times New Roman" w:cs="Times New Roman"/>
                <w:color w:val="FF0000"/>
                <w:sz w:val="24"/>
                <w:szCs w:val="24"/>
                <w:lang w:eastAsia="en-SG"/>
              </w:rPr>
            </w:pPr>
            <w:r w:rsidRPr="00857837">
              <w:rPr>
                <w:rFonts w:ascii="Times New Roman" w:hAnsi="Times New Roman"/>
                <w:b/>
                <w:color w:val="FF0000"/>
                <w:sz w:val="24"/>
                <w:szCs w:val="24"/>
                <w:lang w:val="da-DK"/>
              </w:rPr>
              <w:lastRenderedPageBreak/>
              <w:t xml:space="preserve">Đáp ứng CĐR CTĐT và mức </w:t>
            </w:r>
            <w:r w:rsidRPr="00857837">
              <w:rPr>
                <w:rFonts w:ascii="Times New Roman" w:hAnsi="Times New Roman"/>
                <w:b/>
                <w:color w:val="FF0000"/>
                <w:sz w:val="24"/>
                <w:szCs w:val="24"/>
                <w:lang w:val="da-DK"/>
              </w:rPr>
              <w:lastRenderedPageBreak/>
              <w:t>độ đáp ứng sau khi kết thúc chương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127B" w14:textId="7E76573A" w:rsidR="00857837" w:rsidRPr="00505A99" w:rsidRDefault="00857837" w:rsidP="00857837">
            <w:pPr>
              <w:spacing w:after="0" w:line="240" w:lineRule="auto"/>
              <w:jc w:val="center"/>
              <w:rPr>
                <w:rFonts w:ascii="Times New Roman" w:hAnsi="Times New Roman"/>
                <w:b/>
                <w:color w:val="FF0000"/>
                <w:sz w:val="24"/>
                <w:szCs w:val="24"/>
                <w:lang w:val="da-DK"/>
              </w:rPr>
            </w:pPr>
            <w:r w:rsidRPr="00505A99">
              <w:rPr>
                <w:rFonts w:ascii="Times New Roman" w:hAnsi="Times New Roman"/>
                <w:b/>
                <w:color w:val="FF0000"/>
                <w:sz w:val="24"/>
                <w:szCs w:val="24"/>
                <w:lang w:val="da-DK"/>
              </w:rPr>
              <w:lastRenderedPageBreak/>
              <w:t xml:space="preserve">Phương pháp </w:t>
            </w:r>
            <w:r w:rsidRPr="00505A99">
              <w:rPr>
                <w:rFonts w:ascii="Times New Roman" w:hAnsi="Times New Roman"/>
                <w:b/>
                <w:color w:val="FF0000"/>
                <w:sz w:val="24"/>
                <w:szCs w:val="24"/>
                <w:lang w:val="da-DK"/>
              </w:rPr>
              <w:lastRenderedPageBreak/>
              <w:t>giảng dạy</w:t>
            </w:r>
          </w:p>
          <w:p w14:paraId="5F69EBCD" w14:textId="6180D7FE" w:rsidR="00857837" w:rsidRPr="00505A99" w:rsidRDefault="00857837" w:rsidP="00857837">
            <w:pPr>
              <w:spacing w:after="0" w:line="312" w:lineRule="auto"/>
              <w:jc w:val="center"/>
              <w:rPr>
                <w:rFonts w:ascii="Times New Roman" w:eastAsia="Times New Roman" w:hAnsi="Times New Roman" w:cs="Times New Roman"/>
                <w:color w:val="FF0000"/>
                <w:sz w:val="24"/>
                <w:szCs w:val="24"/>
                <w:lang w:eastAsia="en-SG"/>
              </w:rPr>
            </w:pPr>
            <w:r w:rsidRPr="00505A99">
              <w:rPr>
                <w:rFonts w:ascii="Times New Roman" w:hAnsi="Times New Roman"/>
                <w:b/>
                <w:color w:val="FF0000"/>
                <w:sz w:val="24"/>
                <w:szCs w:val="24"/>
                <w:lang w:val="da-DK"/>
              </w:rPr>
              <w:t>học tập</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2D0DE" w14:textId="2174F81B" w:rsidR="00857837" w:rsidRPr="00505A99" w:rsidRDefault="00857837" w:rsidP="00857837">
            <w:pPr>
              <w:spacing w:after="0" w:line="312" w:lineRule="auto"/>
              <w:jc w:val="center"/>
              <w:rPr>
                <w:rFonts w:ascii="Times New Roman" w:eastAsia="Times New Roman" w:hAnsi="Times New Roman" w:cs="Times New Roman"/>
                <w:color w:val="FF0000"/>
                <w:sz w:val="24"/>
                <w:szCs w:val="24"/>
                <w:lang w:eastAsia="en-SG"/>
              </w:rPr>
            </w:pPr>
            <w:r w:rsidRPr="00505A99">
              <w:rPr>
                <w:rFonts w:ascii="Times New Roman" w:hAnsi="Times New Roman"/>
                <w:b/>
                <w:color w:val="FF0000"/>
                <w:sz w:val="24"/>
                <w:szCs w:val="24"/>
                <w:lang w:val="da-DK"/>
              </w:rPr>
              <w:lastRenderedPageBreak/>
              <w:t xml:space="preserve">Phương pháp đánh </w:t>
            </w:r>
            <w:r w:rsidRPr="00505A99">
              <w:rPr>
                <w:rFonts w:ascii="Times New Roman" w:hAnsi="Times New Roman"/>
                <w:b/>
                <w:color w:val="FF0000"/>
                <w:sz w:val="24"/>
                <w:szCs w:val="24"/>
                <w:lang w:val="da-DK"/>
              </w:rPr>
              <w:lastRenderedPageBreak/>
              <w:t>giá</w:t>
            </w:r>
          </w:p>
        </w:tc>
      </w:tr>
      <w:tr w:rsidR="00C441A2" w:rsidRPr="00C441A2" w14:paraId="738D348C"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B82F0"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1,2</w:t>
            </w:r>
          </w:p>
          <w:p w14:paraId="29BAFFCA"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3B09E" w14:textId="77777777" w:rsidR="00C441A2" w:rsidRPr="003D6183" w:rsidRDefault="00C441A2" w:rsidP="00C441A2">
            <w:pPr>
              <w:spacing w:after="0" w:line="312" w:lineRule="auto"/>
              <w:jc w:val="both"/>
              <w:outlineLvl w:val="0"/>
              <w:rPr>
                <w:rFonts w:ascii="Times New Roman" w:eastAsia="Times New Roman" w:hAnsi="Times New Roman" w:cs="Times New Roman"/>
                <w:b/>
                <w:bCs/>
                <w:kern w:val="36"/>
                <w:sz w:val="24"/>
                <w:szCs w:val="24"/>
                <w:lang w:eastAsia="en-SG"/>
              </w:rPr>
            </w:pPr>
            <w:r w:rsidRPr="003D6183">
              <w:rPr>
                <w:rFonts w:ascii="Times New Roman" w:eastAsia="Times New Roman" w:hAnsi="Times New Roman" w:cs="Times New Roman"/>
                <w:b/>
                <w:bCs/>
                <w:color w:val="000000"/>
                <w:kern w:val="36"/>
                <w:sz w:val="24"/>
                <w:szCs w:val="24"/>
                <w:lang w:eastAsia="en-SG"/>
              </w:rPr>
              <w:t>Chương 1: Đối tượng, phương pháp nghiên cứu và chức năng của kinh tế chính trị Mác – Lênin</w:t>
            </w:r>
          </w:p>
          <w:p w14:paraId="70CB54C5" w14:textId="77777777" w:rsidR="00C441A2" w:rsidRPr="003D6183" w:rsidRDefault="00C441A2"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 Khái quát sự hình thành và phát triển của kinh tế chính trị Mác - Lênin </w:t>
            </w:r>
          </w:p>
          <w:p w14:paraId="437FEC52" w14:textId="77777777" w:rsidR="00C441A2" w:rsidRPr="003D6183" w:rsidRDefault="00C441A2"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I.KHÁI QUÁT SỰ HÌNH THÀNH VÀ PHÁT TRIỂN CỦA KINH TẾ CHÍNH TRỊ MÁC - LÊNIN</w:t>
            </w:r>
          </w:p>
          <w:p w14:paraId="1D99EF37" w14:textId="77777777" w:rsidR="00C441A2" w:rsidRPr="003D6183" w:rsidRDefault="00C441A2"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II. ĐỐI TƯỢNG, MỤC ĐÍCH VÀ PHƯƠNG PHÁP NGHIÊN CỨU CỦA KINH TẾ CHÍNH TRỊ MÁC - LÊNIN</w:t>
            </w:r>
          </w:p>
          <w:p w14:paraId="357ADA43" w14:textId="77777777" w:rsidR="00C441A2" w:rsidRPr="003D6183" w:rsidRDefault="00C441A2" w:rsidP="00C441A2">
            <w:pPr>
              <w:spacing w:after="0" w:line="312"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1. Đối tượng và mục đích nghiên cứu của kinh tế chính trị Mác Lênin</w:t>
            </w:r>
          </w:p>
          <w:p w14:paraId="4514088B" w14:textId="77777777" w:rsidR="00C441A2" w:rsidRPr="003D6183" w:rsidRDefault="00C441A2"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III. CHỨC NĂNG CỦA KINH TẾ CHÍNH TRỊ MÁC - LÊNIN</w:t>
            </w:r>
          </w:p>
          <w:p w14:paraId="2C988BEC" w14:textId="77777777" w:rsidR="00C441A2" w:rsidRPr="003D6183" w:rsidRDefault="00C441A2" w:rsidP="00C441A2">
            <w:pPr>
              <w:spacing w:after="0" w:line="312"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1. Chức năng nhận thức </w:t>
            </w:r>
          </w:p>
          <w:p w14:paraId="733CA4E3" w14:textId="77777777" w:rsidR="00C441A2" w:rsidRPr="003D6183" w:rsidRDefault="00C441A2" w:rsidP="00C441A2">
            <w:pPr>
              <w:spacing w:after="0" w:line="312"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2. Chức năng thực tiễn</w:t>
            </w:r>
          </w:p>
          <w:p w14:paraId="788E9598" w14:textId="77777777" w:rsidR="00C441A2" w:rsidRPr="003D6183" w:rsidRDefault="00C441A2" w:rsidP="00C441A2">
            <w:pPr>
              <w:spacing w:after="0" w:line="312"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3. Chức năng tư tưởng</w:t>
            </w:r>
          </w:p>
          <w:p w14:paraId="110DCF40" w14:textId="77777777" w:rsidR="00C441A2" w:rsidRPr="003D6183" w:rsidRDefault="00C441A2" w:rsidP="00C441A2">
            <w:pPr>
              <w:spacing w:after="0" w:line="312"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4.Chức năng phương pháp luận</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4746F" w14:textId="77777777" w:rsidR="00C441A2" w:rsidRPr="003D6183" w:rsidRDefault="00C441A2"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CLO1</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C77CB" w14:textId="4264F29E" w:rsidR="00C441A2" w:rsidRPr="003D6183" w:rsidRDefault="00C441A2" w:rsidP="00EF283C">
            <w:pPr>
              <w:spacing w:after="0" w:line="312" w:lineRule="auto"/>
              <w:jc w:val="both"/>
              <w:rPr>
                <w:rFonts w:ascii="Times New Roman" w:eastAsia="Times New Roman" w:hAnsi="Times New Roman" w:cs="Times New Roman"/>
                <w:color w:val="FF0000"/>
                <w:sz w:val="24"/>
                <w:szCs w:val="24"/>
                <w:lang w:eastAsia="en-SG"/>
              </w:rPr>
            </w:pPr>
            <w:r w:rsidRPr="003D6183">
              <w:rPr>
                <w:rFonts w:ascii="Times New Roman" w:eastAsia="Times New Roman" w:hAnsi="Times New Roman" w:cs="Times New Roman"/>
                <w:color w:val="FF0000"/>
                <w:sz w:val="24"/>
                <w:szCs w:val="24"/>
                <w:lang w:eastAsia="en-SG"/>
              </w:rPr>
              <w:t>PLO1</w:t>
            </w:r>
            <w:r w:rsidR="003D6183" w:rsidRPr="003D6183">
              <w:rPr>
                <w:rFonts w:ascii="Times New Roman" w:eastAsia="Times New Roman" w:hAnsi="Times New Roman" w:cs="Times New Roman"/>
                <w:color w:val="FF0000"/>
                <w:sz w:val="24"/>
                <w:szCs w:val="24"/>
                <w:lang w:eastAsia="en-SG"/>
              </w:rPr>
              <w:t>:1.1</w:t>
            </w:r>
            <w:r w:rsidR="003D6183">
              <w:rPr>
                <w:rFonts w:ascii="Times New Roman" w:eastAsia="Times New Roman" w:hAnsi="Times New Roman" w:cs="Times New Roman"/>
                <w:color w:val="FF0000"/>
                <w:sz w:val="24"/>
                <w:szCs w:val="24"/>
                <w:lang w:eastAsia="en-SG"/>
              </w:rPr>
              <w:t>(R)</w:t>
            </w:r>
            <w:r w:rsidR="003D6183" w:rsidRPr="003D6183">
              <w:rPr>
                <w:rFonts w:ascii="Times New Roman" w:eastAsia="Times New Roman" w:hAnsi="Times New Roman" w:cs="Times New Roman"/>
                <w:color w:val="FF0000"/>
                <w:sz w:val="24"/>
                <w:szCs w:val="24"/>
                <w:lang w:eastAsia="en-SG"/>
              </w:rPr>
              <w:t xml:space="preserve"> </w:t>
            </w:r>
            <w:r w:rsidR="00FB79D4">
              <w:rPr>
                <w:rFonts w:ascii="Times New Roman" w:eastAsia="Times New Roman" w:hAnsi="Times New Roman" w:cs="Times New Roman"/>
                <w:color w:val="FF0000"/>
                <w:sz w:val="24"/>
                <w:szCs w:val="24"/>
                <w:lang w:eastAsia="en-SG"/>
              </w:rPr>
              <w:t>P</w:t>
            </w:r>
            <w:r w:rsidR="0002314B">
              <w:rPr>
                <w:rFonts w:ascii="Times New Roman" w:eastAsia="Times New Roman" w:hAnsi="Times New Roman" w:cs="Times New Roman"/>
                <w:color w:val="FF0000"/>
                <w:sz w:val="24"/>
                <w:szCs w:val="24"/>
                <w:lang w:eastAsia="en-SG"/>
              </w:rPr>
              <w:t>LO2:2.5(I) PLO3:</w:t>
            </w:r>
            <w:r w:rsidR="00B20173">
              <w:rPr>
                <w:rFonts w:ascii="Times New Roman" w:eastAsia="Times New Roman" w:hAnsi="Times New Roman" w:cs="Times New Roman"/>
                <w:color w:val="FF0000"/>
                <w:sz w:val="24"/>
                <w:szCs w:val="24"/>
                <w:lang w:eastAsia="en-SG"/>
              </w:rPr>
              <w:t>3.1</w:t>
            </w:r>
            <w:r w:rsidR="0002314B">
              <w:rPr>
                <w:rFonts w:ascii="Times New Roman" w:eastAsia="Times New Roman" w:hAnsi="Times New Roman" w:cs="Times New Roman"/>
                <w:color w:val="FF0000"/>
                <w:sz w:val="24"/>
                <w:szCs w:val="24"/>
                <w:lang w:eastAsia="en-SG"/>
              </w:rPr>
              <w:t>(I</w:t>
            </w:r>
            <w:r w:rsidR="003D6183" w:rsidRPr="003D6183">
              <w:rPr>
                <w:rFonts w:ascii="Times New Roman" w:eastAsia="Times New Roman" w:hAnsi="Times New Roman" w:cs="Times New Roman"/>
                <w:color w:val="FF0000"/>
                <w:sz w:val="24"/>
                <w:szCs w:val="24"/>
                <w:lang w:eastAsia="en-SG"/>
              </w:rPr>
              <w:t>)</w:t>
            </w:r>
            <w:r w:rsidR="003D6183">
              <w:rPr>
                <w:rFonts w:ascii="Times New Roman" w:eastAsia="Times New Roman" w:hAnsi="Times New Roman" w:cs="Times New Roman"/>
                <w:color w:val="FF0000"/>
                <w:sz w:val="24"/>
                <w:szCs w:val="24"/>
                <w:lang w:eastAsia="en-SG"/>
              </w:rPr>
              <w:t xml:space="preserve"> </w:t>
            </w:r>
            <w:r w:rsidR="003D6183" w:rsidRPr="003D6183">
              <w:rPr>
                <w:rFonts w:ascii="Times New Roman" w:hAnsi="Times New Roman"/>
                <w:color w:val="FF0000"/>
                <w:sz w:val="24"/>
                <w:szCs w:val="24"/>
              </w:rPr>
              <w:t>CTĐT</w:t>
            </w:r>
            <w:r w:rsidR="003D6183" w:rsidRPr="003D6183">
              <w:rPr>
                <w:rFonts w:ascii="Times New Roman" w:hAnsi="Times New Roman"/>
                <w:color w:val="FF0000"/>
                <w:sz w:val="24"/>
                <w:szCs w:val="24"/>
                <w:lang w:val="vi-VN"/>
              </w:rPr>
              <w:t xml:space="preserve"> </w:t>
            </w:r>
            <w:r w:rsidR="003D6183" w:rsidRPr="003D6183">
              <w:rPr>
                <w:rFonts w:ascii="Times New Roman" w:hAnsi="Times New Roman"/>
                <w:color w:val="FF0000"/>
                <w:sz w:val="24"/>
                <w:szCs w:val="24"/>
              </w:rPr>
              <w:t>Quản trị</w:t>
            </w:r>
            <w:r w:rsidR="00EF283C">
              <w:rPr>
                <w:rFonts w:ascii="Times New Roman" w:hAnsi="Times New Roman"/>
                <w:color w:val="FF0000"/>
                <w:sz w:val="24"/>
                <w:szCs w:val="24"/>
              </w:rPr>
              <w:t xml:space="preserve"> Marketing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C89CD"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034F5C43"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16932134" w14:textId="77777777" w:rsidR="00C441A2" w:rsidRPr="00C441A2" w:rsidRDefault="00C441A2" w:rsidP="00C441A2">
            <w:pPr>
              <w:spacing w:after="24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D7779" w14:textId="77777777" w:rsidR="00C441A2" w:rsidRPr="00C441A2" w:rsidRDefault="00C441A2" w:rsidP="00C441A2">
            <w:pPr>
              <w:spacing w:before="120" w:after="12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t>Chương</w:t>
            </w:r>
            <w:r>
              <w:rPr>
                <w:rFonts w:ascii="Times New Roman" w:eastAsia="Times New Roman" w:hAnsi="Times New Roman" w:cs="Times New Roman"/>
                <w:sz w:val="24"/>
                <w:szCs w:val="24"/>
                <w:lang w:eastAsia="en-SG"/>
              </w:rPr>
              <w:t xml:space="preserve"> </w:t>
            </w:r>
            <w:r w:rsidRPr="00C441A2">
              <w:rPr>
                <w:rFonts w:ascii="Times New Roman" w:eastAsia="Times New Roman" w:hAnsi="Times New Roman" w:cs="Times New Roman"/>
                <w:sz w:val="24"/>
                <w:szCs w:val="24"/>
                <w:lang w:eastAsia="en-SG"/>
              </w:rPr>
              <w:t>1, chương 2 chương 3 và chương 4 có bài kiểm tra viết để lấy điểm kiểm tra định kỳ số 1 </w:t>
            </w:r>
          </w:p>
        </w:tc>
      </w:tr>
      <w:tr w:rsidR="0002314B" w:rsidRPr="00C441A2" w14:paraId="3A450CFF"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5C5AA" w14:textId="201BD7A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3-5</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CC653" w14:textId="77777777" w:rsidR="0002314B" w:rsidRPr="00C441A2" w:rsidRDefault="0002314B" w:rsidP="00C441A2">
            <w:pPr>
              <w:spacing w:after="0" w:line="312"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2: Hàng hóa, thị trường và vai trò của các chủ thể tham gia thị trường</w:t>
            </w:r>
          </w:p>
          <w:p w14:paraId="41F14780"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LÝ LUẬN CỦA C.MÁC VỀ SẢN XUẤT HÀNG HÓA VÀ HÀNG HÓA</w:t>
            </w:r>
          </w:p>
          <w:p w14:paraId="6050E22C"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1. Sản xuất hàng hóa</w:t>
            </w:r>
          </w:p>
          <w:p w14:paraId="1A01A8AC"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Hàng hóa</w:t>
            </w:r>
          </w:p>
          <w:p w14:paraId="4CB09D89"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Tiền</w:t>
            </w:r>
          </w:p>
          <w:p w14:paraId="2E985C73"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4. Dịch vụ và một số hàng hóa đặc biệt</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F6CCA"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CLO1</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91B51" w14:textId="01618075"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9D21D"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640E5449"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14C465BD" w14:textId="77777777" w:rsidR="0002314B" w:rsidRPr="00C441A2" w:rsidRDefault="0002314B" w:rsidP="00C441A2">
            <w:pPr>
              <w:spacing w:after="24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lastRenderedPageBreak/>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D7FC8BE"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p>
        </w:tc>
      </w:tr>
      <w:tr w:rsidR="00C441A2" w:rsidRPr="00C441A2" w14:paraId="1EC655A3" w14:textId="77777777" w:rsidTr="00EF283C">
        <w:trPr>
          <w:trHeight w:val="2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062AA"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7-11</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5C6EF"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THỊ TRƯỜNG VÀ VAI TRÒ CỦA CÁC CHỦ THỂ THAM GIA THỊ TRƯỜNG</w:t>
            </w:r>
          </w:p>
          <w:p w14:paraId="1BCD9AFD"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Thị trường</w:t>
            </w:r>
          </w:p>
          <w:p w14:paraId="39BF9F6C"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Vai trò của một số chủ thể chính tham gia thị trường</w:t>
            </w:r>
            <w:r w:rsidRPr="00C441A2">
              <w:rPr>
                <w:rFonts w:ascii="Times New Roman" w:eastAsia="Times New Roman" w:hAnsi="Times New Roman" w:cs="Times New Roman"/>
                <w:b/>
                <w:bCs/>
                <w:i/>
                <w:iCs/>
                <w:color w:val="000000"/>
                <w:sz w:val="24"/>
                <w:szCs w:val="24"/>
                <w:lang w:eastAsia="en-SG"/>
              </w:rPr>
              <w:t> </w:t>
            </w: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0753BEF7"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32D1BD35"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3546BED"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8BD3C7D"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r>
      <w:tr w:rsidR="0002314B" w:rsidRPr="00C441A2" w14:paraId="15AB14EB"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019F8"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12-15</w:t>
            </w:r>
          </w:p>
          <w:p w14:paraId="7F810B11"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2926D" w14:textId="77777777" w:rsidR="0002314B" w:rsidRPr="00C441A2" w:rsidRDefault="0002314B" w:rsidP="00C441A2">
            <w:pPr>
              <w:spacing w:after="0" w:line="312"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3: Giá trị thặng dư trong nền kinh tế thị trường</w:t>
            </w:r>
          </w:p>
          <w:p w14:paraId="56080DD4"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LÝ LUẬN CỦA C.MÁC VỀ GIÁ TRỊ THẶNG DƯ</w:t>
            </w:r>
          </w:p>
          <w:p w14:paraId="0E075AA1"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Nguồn gốc của giá trị thặng dư</w:t>
            </w:r>
          </w:p>
          <w:p w14:paraId="4B2C9972"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Bản chất của giá trị thặng dư</w:t>
            </w:r>
          </w:p>
          <w:p w14:paraId="090784C8"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Các phương pháp sản xuất giá trị thặng dư trong nền kinh tế thị trường tư bản chủ nghĩa</w:t>
            </w:r>
          </w:p>
          <w:p w14:paraId="007DA262" w14:textId="77777777" w:rsidR="0002314B" w:rsidRPr="00C441A2" w:rsidRDefault="0002314B" w:rsidP="00C441A2">
            <w:pPr>
              <w:spacing w:after="0" w:line="312" w:lineRule="auto"/>
              <w:outlineLvl w:val="1"/>
              <w:rPr>
                <w:rFonts w:ascii="Times New Roman" w:eastAsia="Times New Roman" w:hAnsi="Times New Roman" w:cs="Times New Roman"/>
                <w:b/>
                <w:bCs/>
                <w:sz w:val="36"/>
                <w:szCs w:val="36"/>
                <w:lang w:eastAsia="en-SG"/>
              </w:rPr>
            </w:pPr>
            <w:r w:rsidRPr="00C441A2">
              <w:rPr>
                <w:rFonts w:ascii="Times New Roman" w:eastAsia="Times New Roman" w:hAnsi="Times New Roman" w:cs="Times New Roman"/>
                <w:color w:val="000000"/>
                <w:sz w:val="24"/>
                <w:szCs w:val="24"/>
                <w:lang w:eastAsia="en-SG"/>
              </w:rPr>
              <w:t>II. TÍCH LŨY TƯ BẢN</w:t>
            </w:r>
          </w:p>
          <w:p w14:paraId="6ECB4624"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Bản chất của tích lũy tư bản</w:t>
            </w:r>
          </w:p>
          <w:p w14:paraId="074ECA4B"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Những nhân tố góp phần làm tăng quy mô tích lũy</w:t>
            </w:r>
          </w:p>
          <w:p w14:paraId="74B35DF5"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Một số hệ quả của tích lũy tư bản</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8817B"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89A51" w14:textId="0A9F243C" w:rsidR="0002314B" w:rsidRPr="00FB79D4" w:rsidRDefault="0002314B" w:rsidP="00C441A2">
            <w:pPr>
              <w:spacing w:after="240" w:line="312" w:lineRule="auto"/>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4E36D" w14:textId="77777777" w:rsidR="0002314B" w:rsidRPr="00FB79D4" w:rsidRDefault="0002314B" w:rsidP="00C441A2">
            <w:pPr>
              <w:spacing w:after="0" w:line="312" w:lineRule="auto"/>
              <w:jc w:val="both"/>
              <w:rPr>
                <w:rFonts w:ascii="Times New Roman" w:eastAsia="Times New Roman" w:hAnsi="Times New Roman" w:cs="Times New Roman"/>
                <w:sz w:val="24"/>
                <w:szCs w:val="24"/>
                <w:lang w:eastAsia="en-SG"/>
              </w:rPr>
            </w:pPr>
            <w:r w:rsidRPr="00FB79D4">
              <w:rPr>
                <w:rFonts w:ascii="Times New Roman" w:eastAsia="Times New Roman" w:hAnsi="Times New Roman" w:cs="Times New Roman"/>
                <w:sz w:val="24"/>
                <w:szCs w:val="24"/>
                <w:lang w:eastAsia="en-SG"/>
              </w:rPr>
              <w:t>Thuyết giảng, Tranh luận, thảo luận, </w:t>
            </w:r>
          </w:p>
          <w:p w14:paraId="2A25A9CF" w14:textId="77777777" w:rsidR="0002314B" w:rsidRPr="00FB79D4" w:rsidRDefault="0002314B" w:rsidP="00C441A2">
            <w:pPr>
              <w:spacing w:after="0" w:line="312" w:lineRule="auto"/>
              <w:jc w:val="both"/>
              <w:rPr>
                <w:rFonts w:ascii="Times New Roman" w:eastAsia="Times New Roman" w:hAnsi="Times New Roman" w:cs="Times New Roman"/>
                <w:sz w:val="24"/>
                <w:szCs w:val="24"/>
                <w:lang w:eastAsia="en-SG"/>
              </w:rPr>
            </w:pPr>
            <w:r w:rsidRPr="00FB79D4">
              <w:rPr>
                <w:rFonts w:ascii="Times New Roman" w:eastAsia="Times New Roman" w:hAnsi="Times New Roman" w:cs="Times New Roman"/>
                <w:sz w:val="24"/>
                <w:szCs w:val="24"/>
                <w:lang w:eastAsia="en-SG"/>
              </w:rPr>
              <w:t>tự học</w:t>
            </w:r>
          </w:p>
          <w:p w14:paraId="01F0428B" w14:textId="77777777" w:rsidR="0002314B" w:rsidRPr="00FB79D4" w:rsidRDefault="0002314B" w:rsidP="00C441A2">
            <w:pPr>
              <w:spacing w:after="240" w:line="312" w:lineRule="auto"/>
              <w:rPr>
                <w:rFonts w:ascii="Times New Roman" w:eastAsia="Times New Roman" w:hAnsi="Times New Roman" w:cs="Times New Roman"/>
                <w:sz w:val="24"/>
                <w:szCs w:val="24"/>
                <w:lang w:eastAsia="en-SG"/>
              </w:rPr>
            </w:pP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93587E3"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p>
        </w:tc>
      </w:tr>
      <w:tr w:rsidR="00C441A2" w:rsidRPr="00C441A2" w14:paraId="62D4955A"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E32BE"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16-20</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D85C7"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III. CÁC HÌNH THỨC BIỂU HIỆN CỦA GIÁ TRỊ THẶNG DƯ TRONG NỀN KINH TẾ THỊ TRƯỜNG</w:t>
            </w:r>
          </w:p>
          <w:p w14:paraId="7A020C90"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Lợi nhuận</w:t>
            </w:r>
          </w:p>
          <w:p w14:paraId="3BA8F862"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Lợi tức</w:t>
            </w:r>
          </w:p>
          <w:p w14:paraId="5C4D9C0B"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Địa tô tư bản chủ nghĩa</w:t>
            </w: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28684709"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4379F378"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87E1C35"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D0062"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r>
      <w:tr w:rsidR="0002314B" w:rsidRPr="00C441A2" w14:paraId="6022ACA4"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2912A"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21-23</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7A837" w14:textId="77777777" w:rsidR="0002314B" w:rsidRPr="00C441A2" w:rsidRDefault="0002314B" w:rsidP="00C441A2">
            <w:pPr>
              <w:spacing w:after="0" w:line="312"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4: Cạnh tranh và độc quyền trong nền kinh tế thị trường</w:t>
            </w:r>
          </w:p>
          <w:p w14:paraId="703D030B"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xml:space="preserve">I. QUAN HỆ GIỮA CẠNH TRANH VÀ ĐỘC QUYỀN </w:t>
            </w:r>
            <w:r w:rsidRPr="00C441A2">
              <w:rPr>
                <w:rFonts w:ascii="Times New Roman" w:eastAsia="Times New Roman" w:hAnsi="Times New Roman" w:cs="Times New Roman"/>
                <w:color w:val="000000"/>
                <w:sz w:val="24"/>
                <w:szCs w:val="24"/>
                <w:lang w:eastAsia="en-SG"/>
              </w:rPr>
              <w:lastRenderedPageBreak/>
              <w:t>TRONG NỀN KINH TẾ THỊ TRƯỜNG</w:t>
            </w:r>
          </w:p>
          <w:p w14:paraId="6FAABE9F"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ĐỘC QUYỀN VÀ ĐỘC QUYỀN NHÀ NƯỚC TRONG NỀN KINH TẾ THỊ TRƯỜNG</w:t>
            </w:r>
          </w:p>
          <w:p w14:paraId="045FBCE5"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Lý luận của V.I.Lênin về độc quyền trong nền kinh tế thị trường</w:t>
            </w:r>
          </w:p>
          <w:p w14:paraId="67DE5CA7"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Lý luận của V.I.Lênin về độc quyền nhà nước trong chủ nghĩa tư bản</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56D1A"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CLO3</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F9257" w14:textId="7EE5587F"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E0858"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0BE2F1D0"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tự học</w:t>
            </w:r>
          </w:p>
          <w:p w14:paraId="1C6363E0" w14:textId="77777777" w:rsidR="0002314B" w:rsidRPr="00C441A2" w:rsidRDefault="0002314B" w:rsidP="00C441A2">
            <w:pPr>
              <w:spacing w:after="240" w:line="312" w:lineRule="auto"/>
              <w:rPr>
                <w:rFonts w:ascii="Times New Roman" w:eastAsia="Times New Roman" w:hAnsi="Times New Roman" w:cs="Times New Roman"/>
                <w:sz w:val="24"/>
                <w:szCs w:val="24"/>
                <w:lang w:eastAsia="en-SG"/>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B3B67" w14:textId="77777777" w:rsidR="0002314B" w:rsidRPr="00C441A2" w:rsidRDefault="0002314B" w:rsidP="00C441A2">
            <w:pPr>
              <w:spacing w:after="0" w:line="312" w:lineRule="auto"/>
              <w:rPr>
                <w:rFonts w:ascii="Times New Roman" w:eastAsia="Times New Roman" w:hAnsi="Times New Roman" w:cs="Times New Roman"/>
                <w:sz w:val="1"/>
                <w:szCs w:val="24"/>
                <w:lang w:eastAsia="en-SG"/>
              </w:rPr>
            </w:pPr>
          </w:p>
        </w:tc>
      </w:tr>
      <w:tr w:rsidR="00C441A2" w:rsidRPr="00C441A2" w14:paraId="377445F1"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601B2"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24</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BD5A3" w14:textId="5A9E392A" w:rsidR="00C441A2" w:rsidRPr="00C441A2" w:rsidRDefault="00505A99" w:rsidP="00C441A2">
            <w:pPr>
              <w:spacing w:after="0" w:line="312"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b/>
                <w:bCs/>
                <w:color w:val="000000"/>
                <w:sz w:val="24"/>
                <w:szCs w:val="24"/>
                <w:lang w:eastAsia="en-SG"/>
              </w:rPr>
              <w:t>Kiểm tra giữa học phần</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FD576"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CE475"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55F7C"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CB8A3"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r>
      <w:tr w:rsidR="0002314B" w:rsidRPr="00C441A2" w14:paraId="58449D6A"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C0ACB"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25-27</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6B1DD" w14:textId="77777777" w:rsidR="0002314B" w:rsidRPr="00C441A2" w:rsidRDefault="0002314B" w:rsidP="00C441A2">
            <w:pPr>
              <w:spacing w:after="0" w:line="312" w:lineRule="auto"/>
              <w:jc w:val="both"/>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5: Kinh tế thị trường định hướng xã hội chủ nghĩa và các quan hệ lợi ích kinh tế ở Việt Nam</w:t>
            </w:r>
          </w:p>
          <w:p w14:paraId="708233E4"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KINH TẾ THỊ TRƯỜNG ĐỊNH HƯỚNG XÃ HỘI CHỦ NGHĨA Ở VIỆT NAM</w:t>
            </w:r>
          </w:p>
          <w:p w14:paraId="4E0DA30B"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Khái niệm kinh tế thị trường định hướng xã hội chủ nghĩa ở Việt Nam</w:t>
            </w:r>
          </w:p>
          <w:p w14:paraId="7C34C884"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Tính tất yếu khách quan của việc phát triển kinh tế thị trường định hướng xã hội chủ nghĩa ở Việt Nam</w:t>
            </w:r>
          </w:p>
          <w:p w14:paraId="0FFD62E5"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Đặc trưng của kinh tế thị trường định hướng xã hội chủ nghĩa ở Việt Nam</w:t>
            </w:r>
          </w:p>
          <w:p w14:paraId="06C7B73F"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HOÀN THIỆN THỂ CHẾ KINH TẾ THỊ TRƯỜNG ĐỊNH HƯỚNG XÃ HỘI CHỦ NGHĨA Ở VIỆT NAM</w:t>
            </w:r>
          </w:p>
          <w:p w14:paraId="36CDAD60"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1.Sự cần thiết phải hoàn thiện thể chế kinh tế thị trường định hướng xã hội chủ nghĩa ở Việt Nam</w:t>
            </w:r>
          </w:p>
          <w:p w14:paraId="0B810C47"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xml:space="preserve">2. Nội dung hoàn thiện thể chế kinh tế thị trường định hướng xã </w:t>
            </w:r>
            <w:r w:rsidRPr="00C441A2">
              <w:rPr>
                <w:rFonts w:ascii="Times New Roman" w:eastAsia="Times New Roman" w:hAnsi="Times New Roman" w:cs="Times New Roman"/>
                <w:color w:val="000000"/>
                <w:sz w:val="24"/>
                <w:szCs w:val="24"/>
                <w:lang w:eastAsia="en-SG"/>
              </w:rPr>
              <w:lastRenderedPageBreak/>
              <w:t>hội chủ nghĩa ở Việt Nam</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0AF72"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CLO4</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2EF1A" w14:textId="27C3DAE8" w:rsidR="0002314B" w:rsidRPr="00C441A2" w:rsidRDefault="0002314B" w:rsidP="00C441A2">
            <w:pPr>
              <w:spacing w:after="240" w:line="312" w:lineRule="auto"/>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B93EF"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60A70958"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031E66CA" w14:textId="77777777" w:rsidR="0002314B" w:rsidRPr="00C441A2" w:rsidRDefault="0002314B" w:rsidP="00C441A2">
            <w:pPr>
              <w:spacing w:after="24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A037D"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t>Bài thảo luận lấy điểm kiểm tra định kỳ số 2</w:t>
            </w:r>
          </w:p>
        </w:tc>
      </w:tr>
      <w:tr w:rsidR="00C441A2" w:rsidRPr="00C441A2" w14:paraId="6013DDBA"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7D588"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28-30</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79D12"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III. CÁC QUAN HỆ LỢI ÍCH KINH TẾ Ở VIỆT NAM</w:t>
            </w:r>
          </w:p>
          <w:p w14:paraId="60418D22" w14:textId="77777777" w:rsidR="00C441A2" w:rsidRPr="00C441A2" w:rsidRDefault="00C441A2" w:rsidP="00C441A2">
            <w:pPr>
              <w:spacing w:after="0" w:line="312" w:lineRule="auto"/>
              <w:jc w:val="both"/>
              <w:outlineLvl w:val="1"/>
              <w:rPr>
                <w:rFonts w:ascii="Times New Roman" w:eastAsia="Times New Roman" w:hAnsi="Times New Roman" w:cs="Times New Roman"/>
                <w:b/>
                <w:bCs/>
                <w:sz w:val="36"/>
                <w:szCs w:val="36"/>
                <w:lang w:eastAsia="en-SG"/>
              </w:rPr>
            </w:pPr>
            <w:r w:rsidRPr="00C441A2">
              <w:rPr>
                <w:rFonts w:ascii="Times New Roman" w:eastAsia="Times New Roman" w:hAnsi="Times New Roman" w:cs="Times New Roman"/>
                <w:color w:val="000000"/>
                <w:sz w:val="24"/>
                <w:szCs w:val="24"/>
                <w:lang w:eastAsia="en-SG"/>
              </w:rPr>
              <w:t>1. Lợi ích kinh tế và quan hệ lợi ích kinh tế </w:t>
            </w:r>
          </w:p>
          <w:p w14:paraId="4DD04A23" w14:textId="77777777" w:rsidR="00C441A2" w:rsidRPr="00C441A2" w:rsidRDefault="00C441A2"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Vai trò nhà nước trong bảo đảm hài hòa các quan hệ lợi ích</w:t>
            </w: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AB8F310"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34517831"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47CBF4D"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0C3BC19"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r>
      <w:tr w:rsidR="0002314B" w:rsidRPr="00C441A2" w14:paraId="6085AD22" w14:textId="77777777" w:rsidTr="00EF283C">
        <w:trPr>
          <w:trHeight w:val="73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E0FD2"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31-36</w:t>
            </w:r>
          </w:p>
        </w:tc>
        <w:tc>
          <w:tcPr>
            <w:tcW w:w="3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1D0AC" w14:textId="77777777" w:rsidR="0002314B" w:rsidRPr="00C441A2" w:rsidRDefault="0002314B" w:rsidP="00C441A2">
            <w:pPr>
              <w:spacing w:after="0" w:line="312"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6: Công nghiệp hóa, hiện đại hóa và hội nhập kinh tế quốc tế của Việt Nam</w:t>
            </w:r>
          </w:p>
          <w:p w14:paraId="434F00D2"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CÔNG NGHIỆP HÓA, HIỆN ĐẠI HÓA Ở VIỆT NAM</w:t>
            </w:r>
          </w:p>
          <w:p w14:paraId="48DF43D2"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Khái quát cách mạng công nghiệp và công nghiệp hóa</w:t>
            </w:r>
          </w:p>
          <w:p w14:paraId="38399D5D"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Tính tất yếu khách quan và nội dung của công nghiệp hóa, hiện đại hóa ở Việt Nam </w:t>
            </w:r>
          </w:p>
          <w:p w14:paraId="1556DCF8"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Công nghiệp hóa, hiện đại hóa ở Việt Nam trong bối cảnh cách mạng công nghiệp lần thứ tư</w:t>
            </w:r>
          </w:p>
          <w:p w14:paraId="4067C3F3"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HỘI NHẬP KINH TẾ QUỐC TẾ CỦA VIỆT NAM</w:t>
            </w:r>
          </w:p>
          <w:p w14:paraId="67D52169"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Khái niệm và nội dung hội nhập kinh tế quốc tế</w:t>
            </w:r>
          </w:p>
          <w:p w14:paraId="766F94B4"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Tác động của hội nhập kinh tế quốc tế đến phát triển của Việt Nam</w:t>
            </w:r>
          </w:p>
          <w:p w14:paraId="31A8BC3F"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Phương hướng nâng cao hiệu quả hội nhập kinh tế quốc tế trong phát triển của Việt Nam </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A844B"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C6B5A" w14:textId="6A003F52"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F3DC7"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6041CC37" w14:textId="77777777" w:rsidR="0002314B" w:rsidRPr="00C441A2" w:rsidRDefault="0002314B"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57443A69" w14:textId="77777777" w:rsidR="0002314B" w:rsidRPr="00C441A2" w:rsidRDefault="0002314B" w:rsidP="00C441A2">
            <w:pPr>
              <w:spacing w:after="240" w:line="312" w:lineRule="auto"/>
              <w:rPr>
                <w:rFonts w:ascii="Times New Roman" w:eastAsia="Times New Roman" w:hAnsi="Times New Roman" w:cs="Times New Roman"/>
                <w:sz w:val="24"/>
                <w:szCs w:val="24"/>
                <w:lang w:eastAsia="en-SG"/>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F81C594" w14:textId="77777777" w:rsidR="0002314B" w:rsidRPr="00C441A2" w:rsidRDefault="0002314B" w:rsidP="00C441A2">
            <w:pPr>
              <w:spacing w:after="0" w:line="312" w:lineRule="auto"/>
              <w:rPr>
                <w:rFonts w:ascii="Times New Roman" w:eastAsia="Times New Roman" w:hAnsi="Times New Roman" w:cs="Times New Roman"/>
                <w:sz w:val="24"/>
                <w:szCs w:val="24"/>
                <w:lang w:eastAsia="en-SG"/>
              </w:rPr>
            </w:pPr>
          </w:p>
        </w:tc>
      </w:tr>
    </w:tbl>
    <w:p w14:paraId="034FE0A0" w14:textId="77777777" w:rsidR="00C441A2" w:rsidRPr="00C441A2" w:rsidRDefault="00C441A2" w:rsidP="00C441A2">
      <w:pPr>
        <w:spacing w:before="12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13. Phương pháp, công cụ, tiêu chí đánh giá</w:t>
      </w:r>
    </w:p>
    <w:p w14:paraId="2A69037D"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13.1. Các phương pháp đánh giá</w:t>
      </w:r>
    </w:p>
    <w:tbl>
      <w:tblPr>
        <w:tblW w:w="9896" w:type="dxa"/>
        <w:tblCellMar>
          <w:top w:w="15" w:type="dxa"/>
          <w:left w:w="15" w:type="dxa"/>
          <w:bottom w:w="15" w:type="dxa"/>
          <w:right w:w="15" w:type="dxa"/>
        </w:tblCellMar>
        <w:tblLook w:val="04A0" w:firstRow="1" w:lastRow="0" w:firstColumn="1" w:lastColumn="0" w:noHBand="0" w:noVBand="1"/>
      </w:tblPr>
      <w:tblGrid>
        <w:gridCol w:w="9896"/>
      </w:tblGrid>
      <w:tr w:rsidR="00C441A2" w:rsidRPr="00C441A2" w14:paraId="65DD8A87" w14:textId="77777777" w:rsidTr="00EF283C">
        <w:tc>
          <w:tcPr>
            <w:tcW w:w="9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79015" w14:textId="77777777" w:rsidR="00C441A2" w:rsidRPr="00C441A2" w:rsidRDefault="00C441A2" w:rsidP="00C441A2">
            <w:pPr>
              <w:spacing w:after="0" w:line="240" w:lineRule="auto"/>
              <w:ind w:right="23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Hộp 3: Lưu ý khi xây dựng phương pháp đánh giá</w:t>
            </w:r>
          </w:p>
          <w:p w14:paraId="321F2C8D"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70FCFC87"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Các thông tin về đánh giá được cung cấp và chia sẻ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3470C90B" w14:textId="77777777" w:rsidR="00C441A2" w:rsidRPr="00C441A2" w:rsidRDefault="00C441A2" w:rsidP="00C441A2">
            <w:pPr>
              <w:spacing w:after="0" w:line="0" w:lineRule="atLeast"/>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C441A2" w:rsidRPr="00C441A2" w14:paraId="64F2F3C6" w14:textId="77777777" w:rsidTr="00EF283C">
        <w:tc>
          <w:tcPr>
            <w:tcW w:w="9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84D95"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Hộp 4: Cụ thể các phương pháp đánh giá </w:t>
            </w:r>
          </w:p>
          <w:p w14:paraId="62654696" w14:textId="77777777" w:rsidR="00C441A2" w:rsidRPr="00C441A2" w:rsidRDefault="00C441A2" w:rsidP="00C441A2">
            <w:pPr>
              <w:spacing w:after="0" w:line="240" w:lineRule="auto"/>
              <w:ind w:left="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 Đánh giá tiến trình (On-going/Formative Assessment): Có tính điểm</w:t>
            </w:r>
          </w:p>
          <w:p w14:paraId="6251D343"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 Đánh giá chuyên cần (Attendence Check)</w:t>
            </w:r>
          </w:p>
          <w:p w14:paraId="7822AB52"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Rubric 1.</w:t>
            </w:r>
          </w:p>
          <w:p w14:paraId="65135DE6" w14:textId="77777777" w:rsidR="00C441A2" w:rsidRPr="00C441A2" w:rsidRDefault="00C441A2" w:rsidP="00C441A2">
            <w:pPr>
              <w:spacing w:after="0" w:line="240" w:lineRule="auto"/>
              <w:ind w:left="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 Đánh giá tổng kết/định kỳ (Summative Assessment): Có tính điểm</w:t>
            </w:r>
          </w:p>
          <w:p w14:paraId="33063D29"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 Kiểm tra viết (Written Exam)</w:t>
            </w:r>
          </w:p>
          <w:p w14:paraId="11652A5C"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sẵn. Thang điểm đánh giá được sử dụng trong phương pháp đánh giá này là thang 10. Số lượng câu hỏi trong bài đánh giá được thiết kế tùy thuộc vào yêu cầu nội dung kiến thức của học phần.</w:t>
            </w:r>
          </w:p>
          <w:p w14:paraId="7116C471"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r w:rsidRPr="00C441A2">
              <w:rPr>
                <w:rFonts w:ascii="Times New Roman" w:eastAsia="Times New Roman" w:hAnsi="Times New Roman" w:cs="Times New Roman"/>
                <w:color w:val="000000"/>
                <w:sz w:val="24"/>
                <w:szCs w:val="24"/>
                <w:lang w:eastAsia="en-SG"/>
              </w:rPr>
              <w:t xml:space="preserve"> </w:t>
            </w:r>
            <w:r w:rsidRPr="00C441A2">
              <w:rPr>
                <w:rFonts w:ascii="Times New Roman" w:eastAsia="Times New Roman" w:hAnsi="Times New Roman" w:cs="Times New Roman"/>
                <w:b/>
                <w:bCs/>
                <w:color w:val="000000"/>
                <w:sz w:val="24"/>
                <w:szCs w:val="24"/>
                <w:lang w:eastAsia="en-SG"/>
              </w:rPr>
              <w:t>Kiểm tra trắc nghiệm (Multiple choice exam)</w:t>
            </w:r>
          </w:p>
          <w:p w14:paraId="117B05A9"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xml:space="preserve">Phương pháp đánh giá này tương tự như phương pháp kiểm tra viết, sinh viên được yêu cầu trả lời các câu hỏi liên quan dựa trên đáp </w:t>
            </w:r>
            <w:proofErr w:type="gramStart"/>
            <w:r w:rsidRPr="00C441A2">
              <w:rPr>
                <w:rFonts w:ascii="Times New Roman" w:eastAsia="Times New Roman" w:hAnsi="Times New Roman" w:cs="Times New Roman"/>
                <w:color w:val="000000"/>
                <w:sz w:val="24"/>
                <w:szCs w:val="24"/>
                <w:lang w:eastAsia="en-SG"/>
              </w:rPr>
              <w:t>án</w:t>
            </w:r>
            <w:proofErr w:type="gramEnd"/>
            <w:r w:rsidRPr="00C441A2">
              <w:rPr>
                <w:rFonts w:ascii="Times New Roman" w:eastAsia="Times New Roman" w:hAnsi="Times New Roman" w:cs="Times New Roman"/>
                <w:color w:val="000000"/>
                <w:sz w:val="24"/>
                <w:szCs w:val="24"/>
                <w:lang w:eastAsia="en-SG"/>
              </w:rPr>
              <w:t xml:space="preserve"> được thiết kế sẵn. Điểm khác là trong phương pháp đánh giá này sinh viên trả lời các câu hỏi yêu cầu dựa trên các gợi ý trả lời cũng được thiết kế và in sẵn trong đề thi.</w:t>
            </w:r>
          </w:p>
          <w:p w14:paraId="3794D95F"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sz w:val="24"/>
                <w:szCs w:val="24"/>
                <w:lang w:eastAsia="en-SG"/>
              </w:rPr>
              <w:t>4. Đánh giá làm việc nhóm (Peer Assessment)</w:t>
            </w:r>
          </w:p>
          <w:p w14:paraId="6463D518" w14:textId="77777777" w:rsidR="00C441A2" w:rsidRPr="00C441A2" w:rsidRDefault="00C441A2" w:rsidP="00C441A2">
            <w:pPr>
              <w:spacing w:after="0" w:line="0" w:lineRule="atLeast"/>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Đánh giá làm việc nhóm được áp dụng khi triển khai hoạt động dạy học theo nhóm và được dùng để đánh giá kỹ năng làm việc nhóm của sinh viên. Tiêu chí đánh giá cụ thể theo Rubric 7.</w:t>
            </w:r>
          </w:p>
        </w:tc>
      </w:tr>
    </w:tbl>
    <w:p w14:paraId="577EEF03" w14:textId="77777777" w:rsidR="00C441A2" w:rsidRPr="00C441A2" w:rsidRDefault="00C441A2" w:rsidP="00C441A2">
      <w:pPr>
        <w:spacing w:before="120"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13.2. Công cụ, tiêu chí đánh giá</w:t>
      </w:r>
    </w:p>
    <w:p w14:paraId="3BA41823"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r>
      <w:r w:rsidRPr="00C441A2">
        <w:rPr>
          <w:rFonts w:ascii="Times New Roman" w:eastAsia="Times New Roman" w:hAnsi="Times New Roman" w:cs="Times New Roman"/>
          <w:b/>
          <w:bCs/>
          <w:color w:val="000000"/>
          <w:sz w:val="26"/>
          <w:szCs w:val="26"/>
          <w:lang w:eastAsia="en-SG"/>
        </w:rPr>
        <w:t>* Ma trận đánh giá chuẩn đầu ra</w:t>
      </w:r>
    </w:p>
    <w:tbl>
      <w:tblPr>
        <w:tblW w:w="0" w:type="auto"/>
        <w:jc w:val="center"/>
        <w:tblCellMar>
          <w:top w:w="15" w:type="dxa"/>
          <w:left w:w="15" w:type="dxa"/>
          <w:bottom w:w="15" w:type="dxa"/>
          <w:right w:w="15" w:type="dxa"/>
        </w:tblCellMar>
        <w:tblLook w:val="04A0" w:firstRow="1" w:lastRow="0" w:firstColumn="1" w:lastColumn="0" w:noHBand="0" w:noVBand="1"/>
      </w:tblPr>
      <w:tblGrid>
        <w:gridCol w:w="1118"/>
        <w:gridCol w:w="1757"/>
        <w:gridCol w:w="2080"/>
        <w:gridCol w:w="2023"/>
        <w:gridCol w:w="2278"/>
      </w:tblGrid>
      <w:tr w:rsidR="00832B3C" w:rsidRPr="00C441A2" w14:paraId="7813321A" w14:textId="77777777" w:rsidTr="00C441A2">
        <w:trPr>
          <w:trHeight w:val="5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3ECC96"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CĐR</w:t>
            </w:r>
          </w:p>
          <w:p w14:paraId="013B501E"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học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D3629" w14:textId="77777777" w:rsidR="00C441A2" w:rsidRPr="00832B3C" w:rsidRDefault="00C441A2" w:rsidP="00C441A2">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Trình độ năng lực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3A3A0" w14:textId="5E3DE37E" w:rsidR="00C441A2" w:rsidRPr="00832B3C" w:rsidRDefault="00832B3C" w:rsidP="00C441A2">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Thường xuyên</w:t>
            </w:r>
            <w:r w:rsidR="00515947" w:rsidRPr="00832B3C">
              <w:rPr>
                <w:rFonts w:ascii="Times New Roman" w:eastAsia="Times New Roman" w:hAnsi="Times New Roman" w:cs="Times New Roman"/>
                <w:b/>
                <w:bCs/>
                <w:color w:val="FF0000"/>
                <w:sz w:val="26"/>
                <w:szCs w:val="26"/>
                <w:lang w:eastAsia="en-SG"/>
              </w:rPr>
              <w:t xml:space="preserve"> (3</w:t>
            </w:r>
            <w:r w:rsidR="00C441A2" w:rsidRPr="00832B3C">
              <w:rPr>
                <w:rFonts w:ascii="Times New Roman" w:eastAsia="Times New Roman" w:hAnsi="Times New Roman" w:cs="Times New Roman"/>
                <w:b/>
                <w:bCs/>
                <w:color w:val="FF0000"/>
                <w:sz w:val="26"/>
                <w:szCs w:val="26"/>
                <w:lang w:eastAsia="en-SG"/>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B42B7" w14:textId="58D89B32" w:rsidR="00C441A2" w:rsidRPr="00832B3C" w:rsidRDefault="00832B3C" w:rsidP="00832B3C">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Giữa học phần</w:t>
            </w:r>
            <w:r w:rsidR="00B06843">
              <w:rPr>
                <w:rFonts w:ascii="Times New Roman" w:eastAsia="Times New Roman" w:hAnsi="Times New Roman" w:cs="Times New Roman"/>
                <w:b/>
                <w:bCs/>
                <w:color w:val="FF0000"/>
                <w:sz w:val="26"/>
                <w:szCs w:val="26"/>
                <w:lang w:eastAsia="en-SG"/>
              </w:rPr>
              <w:t xml:space="preserve"> </w:t>
            </w:r>
            <w:r w:rsidR="00515947" w:rsidRPr="00832B3C">
              <w:rPr>
                <w:rFonts w:ascii="Times New Roman" w:eastAsia="Times New Roman" w:hAnsi="Times New Roman" w:cs="Times New Roman"/>
                <w:b/>
                <w:bCs/>
                <w:color w:val="FF0000"/>
                <w:sz w:val="26"/>
                <w:szCs w:val="26"/>
                <w:lang w:eastAsia="en-SG"/>
              </w:rPr>
              <w:t>(2</w:t>
            </w:r>
            <w:r w:rsidR="00C441A2" w:rsidRPr="00832B3C">
              <w:rPr>
                <w:rFonts w:ascii="Times New Roman" w:eastAsia="Times New Roman" w:hAnsi="Times New Roman" w:cs="Times New Roman"/>
                <w:b/>
                <w:bCs/>
                <w:color w:val="FF0000"/>
                <w:sz w:val="26"/>
                <w:szCs w:val="26"/>
                <w:lang w:eastAsia="en-SG"/>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6A70B" w14:textId="265235BC" w:rsidR="00C441A2" w:rsidRPr="00832B3C" w:rsidRDefault="00832B3C" w:rsidP="00832B3C">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Kết thúc học phần</w:t>
            </w:r>
            <w:r w:rsidRPr="00832B3C">
              <w:rPr>
                <w:rFonts w:ascii="Times New Roman" w:eastAsia="Times New Roman" w:hAnsi="Times New Roman" w:cs="Times New Roman"/>
                <w:color w:val="FF0000"/>
                <w:sz w:val="24"/>
                <w:szCs w:val="24"/>
                <w:lang w:eastAsia="en-SG"/>
              </w:rPr>
              <w:t xml:space="preserve"> </w:t>
            </w:r>
            <w:r w:rsidR="00C441A2" w:rsidRPr="00832B3C">
              <w:rPr>
                <w:rFonts w:ascii="Times New Roman" w:eastAsia="Times New Roman" w:hAnsi="Times New Roman" w:cs="Times New Roman"/>
                <w:b/>
                <w:bCs/>
                <w:color w:val="FF0000"/>
                <w:sz w:val="26"/>
                <w:szCs w:val="26"/>
                <w:lang w:eastAsia="en-SG"/>
              </w:rPr>
              <w:t>(50%)</w:t>
            </w:r>
          </w:p>
        </w:tc>
      </w:tr>
      <w:tr w:rsidR="00832B3C" w:rsidRPr="00C441A2" w14:paraId="6B2BBD7E"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5F8D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94C5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3855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E661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F6F4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5AD79CF1"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1836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B255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45E6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6B9E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607D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1C1FFBE2"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CC19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B70E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65C54"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0CE44"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5F90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1712A2A6"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EBB56"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5887D"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210B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8B04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02FB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3D48488F"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66BC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0C6D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83BD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D2B0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8B01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bl>
    <w:p w14:paraId="19146680"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p w14:paraId="0D032A0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 xml:space="preserve">* </w:t>
      </w:r>
      <w:r w:rsidRPr="00C441A2">
        <w:rPr>
          <w:rFonts w:ascii="Times New Roman" w:eastAsia="Times New Roman" w:hAnsi="Times New Roman" w:cs="Times New Roman"/>
          <w:b/>
          <w:bCs/>
          <w:color w:val="000000"/>
          <w:sz w:val="26"/>
          <w:szCs w:val="26"/>
          <w:lang w:eastAsia="en-SG"/>
        </w:rPr>
        <w:t>Đánh giá học phần </w:t>
      </w:r>
    </w:p>
    <w:p w14:paraId="4D706167" w14:textId="44330B94" w:rsidR="00C441A2" w:rsidRPr="00C441A2" w:rsidRDefault="00C441A2" w:rsidP="008D5919">
      <w:pPr>
        <w:spacing w:after="0" w:line="240" w:lineRule="auto"/>
        <w:ind w:firstLine="720"/>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Đánh giá </w:t>
      </w:r>
      <w:r w:rsidR="00FB79D4">
        <w:rPr>
          <w:rFonts w:ascii="Times New Roman" w:eastAsia="Times New Roman" w:hAnsi="Times New Roman" w:cs="Times New Roman"/>
          <w:b/>
          <w:bCs/>
          <w:i/>
          <w:iCs/>
          <w:color w:val="000000"/>
          <w:sz w:val="26"/>
          <w:szCs w:val="26"/>
          <w:lang w:eastAsia="en-SG"/>
        </w:rPr>
        <w:t>chuyên cần</w:t>
      </w:r>
    </w:p>
    <w:tbl>
      <w:tblPr>
        <w:tblW w:w="9834" w:type="dxa"/>
        <w:tblCellMar>
          <w:top w:w="15" w:type="dxa"/>
          <w:left w:w="15" w:type="dxa"/>
          <w:bottom w:w="15" w:type="dxa"/>
          <w:right w:w="15" w:type="dxa"/>
        </w:tblCellMar>
        <w:tblLook w:val="04A0" w:firstRow="1" w:lastRow="0" w:firstColumn="1" w:lastColumn="0" w:noHBand="0" w:noVBand="1"/>
      </w:tblPr>
      <w:tblGrid>
        <w:gridCol w:w="1249"/>
        <w:gridCol w:w="880"/>
        <w:gridCol w:w="1067"/>
        <w:gridCol w:w="1066"/>
        <w:gridCol w:w="1079"/>
        <w:gridCol w:w="1190"/>
        <w:gridCol w:w="1180"/>
        <w:gridCol w:w="706"/>
        <w:gridCol w:w="1417"/>
      </w:tblGrid>
      <w:tr w:rsidR="00C441A2" w:rsidRPr="00C441A2" w14:paraId="56C86FC3" w14:textId="77777777" w:rsidTr="00B47866">
        <w:trPr>
          <w:trHeight w:val="375"/>
        </w:trPr>
        <w:tc>
          <w:tcPr>
            <w:tcW w:w="124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5586DB"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Tiêu chí</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23629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Trọng số (%)</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AFFF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AAC41"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557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F0750"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Điểm</w:t>
            </w:r>
          </w:p>
        </w:tc>
      </w:tr>
      <w:tr w:rsidR="00C441A2" w:rsidRPr="00C441A2" w14:paraId="400509B8" w14:textId="77777777" w:rsidTr="00B47866">
        <w:trPr>
          <w:trHeight w:val="422"/>
        </w:trPr>
        <w:tc>
          <w:tcPr>
            <w:tcW w:w="1249" w:type="dxa"/>
            <w:vMerge/>
            <w:tcBorders>
              <w:top w:val="single" w:sz="4" w:space="0" w:color="000000"/>
              <w:left w:val="single" w:sz="4" w:space="0" w:color="000000"/>
              <w:bottom w:val="single" w:sz="4" w:space="0" w:color="000000"/>
              <w:right w:val="single" w:sz="4" w:space="0" w:color="000000"/>
            </w:tcBorders>
            <w:vAlign w:val="center"/>
            <w:hideMark/>
          </w:tcPr>
          <w:p w14:paraId="627474AA"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AC7C05"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E929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10</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BD08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9</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C958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8</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22461"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7</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A7520"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6</w:t>
            </w: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C4F4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B0E6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0</w:t>
            </w:r>
          </w:p>
        </w:tc>
      </w:tr>
      <w:tr w:rsidR="00C441A2" w:rsidRPr="00C441A2" w14:paraId="4A1B05C6" w14:textId="77777777" w:rsidTr="00B47866">
        <w:trPr>
          <w:trHeight w:val="586"/>
        </w:trPr>
        <w:tc>
          <w:tcPr>
            <w:tcW w:w="1249"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2B270"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Tham gia tiết học</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42DF5"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20</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3DD7A"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Đủ</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48A7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&lt;5% tổng số tiết</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15F9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từ 5% đến &lt;10% tổng số tiết</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CBB3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từ 10% đến &lt;15%</w:t>
            </w:r>
          </w:p>
          <w:p w14:paraId="73E7BA0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tổng số tiết</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D9429E"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từ 15% đến 20%</w:t>
            </w:r>
          </w:p>
          <w:p w14:paraId="78DD5C5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tổng số tiết</w:t>
            </w:r>
          </w:p>
        </w:tc>
        <w:tc>
          <w:tcPr>
            <w:tcW w:w="21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D9275"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Sinh viên  nghỉ học &gt;20% không được tham dự thi kết thúc HP</w:t>
            </w:r>
          </w:p>
          <w:p w14:paraId="72588CB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tổng số tiết</w:t>
            </w:r>
          </w:p>
        </w:tc>
      </w:tr>
      <w:tr w:rsidR="00C441A2" w:rsidRPr="00C441A2" w14:paraId="7EC655A2"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946E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Đi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E130A8"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10</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46DBB"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57C26A7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Đúng giờ</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B0E4D"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03E08D3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 1 tiết</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670B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Muộn:2 tiết</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FE2D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Muộn:3 tiết</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F412E"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 4 tiết</w:t>
            </w: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545614"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72B5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 từ 5 tiết trở lên</w:t>
            </w:r>
          </w:p>
        </w:tc>
      </w:tr>
      <w:tr w:rsidR="00C441A2" w:rsidRPr="00C441A2" w14:paraId="1B31D205"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02E6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lastRenderedPageBreak/>
              <w:t>Phát biểu trên lớp  + kiểm tra vấn đáp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1C7C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20</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97E9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lang w:eastAsia="en-SG"/>
              </w:rPr>
              <w:t>T</w:t>
            </w:r>
            <w:r w:rsidRPr="00C441A2">
              <w:rPr>
                <w:rFonts w:ascii="Times New Roman" w:eastAsia="Times New Roman" w:hAnsi="Times New Roman" w:cs="Times New Roman"/>
                <w:color w:val="000000"/>
                <w:lang w:eastAsia="en-SG"/>
              </w:rPr>
              <w:t>rên 5 lần</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9951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4 lần</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8A267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3 lần</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3890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 lần</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C1ED2"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1 lần</w:t>
            </w: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712F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F5BCE"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 lần</w:t>
            </w:r>
          </w:p>
        </w:tc>
      </w:tr>
      <w:tr w:rsidR="00C441A2" w:rsidRPr="00C441A2" w14:paraId="756F570F"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2B7B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Bài kiểm tra định kỳ số 1- Kiểm tra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0017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25</w:t>
            </w:r>
          </w:p>
        </w:tc>
        <w:tc>
          <w:tcPr>
            <w:tcW w:w="770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5EFDA"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Theo thang điểm 10 dựa trên đáp án được thiết kế sẵn</w:t>
            </w:r>
          </w:p>
        </w:tc>
      </w:tr>
      <w:tr w:rsidR="00C441A2" w:rsidRPr="00C441A2" w14:paraId="1C10C331"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BC49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Bài kiểm tra định kỳ số 2- Bài tập nhóm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2F071"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25</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EC902"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Luôn tham gia bài tập nhóm tích cực và đóng góp ý kiến hay, hiệu quả cho các hoạt động của nhóm</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24724"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Tham gia bài tập nhóm và đóng góp ý kiến hay.</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00A37"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Tham gia bài tập nhóm và có</w:t>
            </w:r>
            <w:proofErr w:type="gramStart"/>
            <w:r w:rsidRPr="00C441A2">
              <w:rPr>
                <w:rFonts w:ascii="Times New Roman" w:eastAsia="Times New Roman" w:hAnsi="Times New Roman" w:cs="Times New Roman"/>
                <w:color w:val="000000"/>
                <w:lang w:eastAsia="en-SG"/>
              </w:rPr>
              <w:t>  đóng</w:t>
            </w:r>
            <w:proofErr w:type="gramEnd"/>
            <w:r w:rsidRPr="00C441A2">
              <w:rPr>
                <w:rFonts w:ascii="Times New Roman" w:eastAsia="Times New Roman" w:hAnsi="Times New Roman" w:cs="Times New Roman"/>
                <w:color w:val="000000"/>
                <w:lang w:eastAsia="en-SG"/>
              </w:rPr>
              <w:t xml:space="preserve"> góp ý kiến.</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4CD8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Hiếm khi tham gia vào bài tập nhóm và đóng góp ý kiến.</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D7CF2"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F4601"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D5207"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Không bao giờ tham gia vào việc thảo luận của nhóm.</w:t>
            </w:r>
          </w:p>
        </w:tc>
      </w:tr>
    </w:tbl>
    <w:p w14:paraId="4A1CF0D0"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534F3660" w14:textId="7B72E72B"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062E07">
        <w:rPr>
          <w:rFonts w:ascii="Times New Roman" w:eastAsia="Times New Roman" w:hAnsi="Times New Roman" w:cs="Times New Roman"/>
          <w:b/>
          <w:bCs/>
          <w:i/>
          <w:iCs/>
          <w:sz w:val="26"/>
          <w:szCs w:val="26"/>
          <w:lang w:eastAsia="en-SG"/>
        </w:rPr>
        <w:t xml:space="preserve">Đánh giá </w:t>
      </w:r>
      <w:r w:rsidR="00062E07" w:rsidRPr="00062E07">
        <w:rPr>
          <w:rFonts w:ascii="Times New Roman" w:eastAsia="Times New Roman" w:hAnsi="Times New Roman" w:cs="Times New Roman"/>
          <w:b/>
          <w:bCs/>
          <w:i/>
          <w:iCs/>
          <w:sz w:val="26"/>
          <w:szCs w:val="26"/>
          <w:lang w:eastAsia="en-SG"/>
        </w:rPr>
        <w:t>giữa học phần</w:t>
      </w:r>
      <w:r w:rsidRPr="00C441A2">
        <w:rPr>
          <w:rFonts w:ascii="Times New Roman" w:eastAsia="Times New Roman" w:hAnsi="Times New Roman" w:cs="Times New Roman"/>
          <w:b/>
          <w:bCs/>
          <w:i/>
          <w:iCs/>
          <w:color w:val="000000"/>
          <w:sz w:val="26"/>
          <w:szCs w:val="26"/>
          <w:lang w:eastAsia="en-SG"/>
        </w:rPr>
        <w:t xml:space="preserve">: </w:t>
      </w:r>
      <w:r w:rsidRPr="00C441A2">
        <w:rPr>
          <w:rFonts w:ascii="Times New Roman" w:eastAsia="Times New Roman" w:hAnsi="Times New Roman" w:cs="Times New Roman"/>
          <w:color w:val="000000"/>
          <w:sz w:val="24"/>
          <w:szCs w:val="24"/>
          <w:lang w:eastAsia="en-SG"/>
        </w:rPr>
        <w:t xml:space="preserve">Bài kiểm tra viết 50 phút </w:t>
      </w:r>
      <w:proofErr w:type="gramStart"/>
      <w:r w:rsidRPr="00C441A2">
        <w:rPr>
          <w:rFonts w:ascii="Times New Roman" w:eastAsia="Times New Roman" w:hAnsi="Times New Roman" w:cs="Times New Roman"/>
          <w:color w:val="000000"/>
          <w:sz w:val="24"/>
          <w:szCs w:val="24"/>
          <w:lang w:eastAsia="en-SG"/>
        </w:rPr>
        <w:t>theo</w:t>
      </w:r>
      <w:proofErr w:type="gramEnd"/>
      <w:r w:rsidRPr="00C441A2">
        <w:rPr>
          <w:rFonts w:ascii="Times New Roman" w:eastAsia="Times New Roman" w:hAnsi="Times New Roman" w:cs="Times New Roman"/>
          <w:color w:val="000000"/>
          <w:sz w:val="24"/>
          <w:szCs w:val="24"/>
          <w:lang w:eastAsia="en-SG"/>
        </w:rPr>
        <w:t xml:space="preserve"> thang điểm 10 dựa trên đề và đáp án được thiết kế sẵn của Bộ môn.</w:t>
      </w:r>
    </w:p>
    <w:p w14:paraId="20E5E069"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Đánh giá điểm thi kết thúc học phần:</w:t>
      </w:r>
      <w:r w:rsidRPr="00C441A2">
        <w:rPr>
          <w:rFonts w:ascii="Times New Roman" w:eastAsia="Times New Roman" w:hAnsi="Times New Roman" w:cs="Times New Roman"/>
          <w:color w:val="000000"/>
          <w:sz w:val="24"/>
          <w:szCs w:val="24"/>
          <w:lang w:eastAsia="en-SG"/>
        </w:rPr>
        <w:t xml:space="preserve"> Bài kiểm tra viết 60 phút </w:t>
      </w:r>
      <w:proofErr w:type="gramStart"/>
      <w:r w:rsidRPr="00C441A2">
        <w:rPr>
          <w:rFonts w:ascii="Times New Roman" w:eastAsia="Times New Roman" w:hAnsi="Times New Roman" w:cs="Times New Roman"/>
          <w:color w:val="000000"/>
          <w:sz w:val="24"/>
          <w:szCs w:val="24"/>
          <w:lang w:eastAsia="en-SG"/>
        </w:rPr>
        <w:t>theo</w:t>
      </w:r>
      <w:proofErr w:type="gramEnd"/>
      <w:r w:rsidRPr="00C441A2">
        <w:rPr>
          <w:rFonts w:ascii="Times New Roman" w:eastAsia="Times New Roman" w:hAnsi="Times New Roman" w:cs="Times New Roman"/>
          <w:color w:val="000000"/>
          <w:sz w:val="24"/>
          <w:szCs w:val="24"/>
          <w:lang w:eastAsia="en-SG"/>
        </w:rPr>
        <w:t xml:space="preserve"> thang điểm 10 dựa trên đề và đáp án từ Bộ ngân hàng câu hỏi.</w:t>
      </w:r>
    </w:p>
    <w:p w14:paraId="2DDEE653" w14:textId="77777777" w:rsidR="00C441A2" w:rsidRPr="00C441A2"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13.3. Hệ thống tính điểm</w:t>
      </w:r>
    </w:p>
    <w:p w14:paraId="5B36D13F" w14:textId="77777777" w:rsidR="00C441A2" w:rsidRPr="00C441A2" w:rsidRDefault="00C441A2" w:rsidP="008D5919">
      <w:pPr>
        <w:spacing w:after="0" w:line="240" w:lineRule="auto"/>
        <w:ind w:firstLine="709"/>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Điểm học phần được đánh giá </w:t>
      </w:r>
      <w:proofErr w:type="gramStart"/>
      <w:r w:rsidRPr="00C441A2">
        <w:rPr>
          <w:rFonts w:ascii="Times New Roman" w:eastAsia="Times New Roman" w:hAnsi="Times New Roman" w:cs="Times New Roman"/>
          <w:color w:val="000000"/>
          <w:sz w:val="26"/>
          <w:szCs w:val="26"/>
          <w:lang w:eastAsia="en-SG"/>
        </w:rPr>
        <w:t>theo</w:t>
      </w:r>
      <w:proofErr w:type="gramEnd"/>
      <w:r w:rsidRPr="00C441A2">
        <w:rPr>
          <w:rFonts w:ascii="Times New Roman" w:eastAsia="Times New Roman" w:hAnsi="Times New Roman" w:cs="Times New Roman"/>
          <w:color w:val="000000"/>
          <w:sz w:val="26"/>
          <w:szCs w:val="26"/>
          <w:lang w:eastAsia="en-SG"/>
        </w:rPr>
        <w:t xml:space="preserve"> thang điểm 10 sau đó quy đổi sang thang điểm chữ.</w:t>
      </w:r>
    </w:p>
    <w:p w14:paraId="61064895" w14:textId="77777777" w:rsidR="00C441A2" w:rsidRPr="00C441A2"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r>
      <w:proofErr w:type="gramStart"/>
      <w:r w:rsidRPr="00C441A2">
        <w:rPr>
          <w:rFonts w:ascii="Times New Roman" w:eastAsia="Times New Roman" w:hAnsi="Times New Roman" w:cs="Times New Roman"/>
          <w:color w:val="000000"/>
          <w:sz w:val="26"/>
          <w:szCs w:val="26"/>
          <w:lang w:eastAsia="en-SG"/>
        </w:rPr>
        <w:t>Điểm học phần là tổng điểm của tất cả các điểm đánh giá bộ phận của học phần nhân với trọng số tương ứng.</w:t>
      </w:r>
      <w:proofErr w:type="gramEnd"/>
      <w:r w:rsidRPr="00C441A2">
        <w:rPr>
          <w:rFonts w:ascii="Times New Roman" w:eastAsia="Times New Roman" w:hAnsi="Times New Roman" w:cs="Times New Roman"/>
          <w:color w:val="000000"/>
          <w:sz w:val="26"/>
          <w:szCs w:val="26"/>
          <w:lang w:eastAsia="en-SG"/>
        </w:rPr>
        <w:t xml:space="preserve"> </w:t>
      </w:r>
      <w:proofErr w:type="gramStart"/>
      <w:r w:rsidRPr="00C441A2">
        <w:rPr>
          <w:rFonts w:ascii="Times New Roman" w:eastAsia="Times New Roman" w:hAnsi="Times New Roman" w:cs="Times New Roman"/>
          <w:color w:val="000000"/>
          <w:sz w:val="26"/>
          <w:szCs w:val="26"/>
          <w:lang w:eastAsia="en-SG"/>
        </w:rPr>
        <w:t>Điểm học phần làm tròn đến một chữ số thập phân, sau đó được chuyển thành điểm chữ.</w:t>
      </w:r>
      <w:proofErr w:type="gramEnd"/>
    </w:p>
    <w:p w14:paraId="491B6F25" w14:textId="77777777" w:rsidR="00C441A2" w:rsidRPr="00C441A2"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Điểm đánh giá bộ phận gồm:</w:t>
      </w:r>
    </w:p>
    <w:p w14:paraId="3C83B150"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Điểm kiểm tra thường xuyên: 30%</w:t>
      </w:r>
    </w:p>
    <w:p w14:paraId="23361FDC"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Điểm thi giữa học phần: 20% </w:t>
      </w:r>
    </w:p>
    <w:p w14:paraId="6E70ED92"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Điểm thi kết thúc học phần: 50% </w:t>
      </w:r>
    </w:p>
    <w:p w14:paraId="7D56F225" w14:textId="77777777" w:rsidR="00C441A2" w:rsidRPr="00B47866" w:rsidRDefault="00C441A2" w:rsidP="008D5919">
      <w:pPr>
        <w:spacing w:after="0" w:line="240" w:lineRule="auto"/>
        <w:jc w:val="both"/>
        <w:rPr>
          <w:rFonts w:ascii="Times New Roman" w:eastAsia="Times New Roman" w:hAnsi="Times New Roman" w:cs="Times New Roman"/>
          <w:sz w:val="24"/>
          <w:szCs w:val="24"/>
          <w:lang w:eastAsia="en-SG"/>
        </w:rPr>
      </w:pPr>
      <w:r w:rsidRPr="00B47866">
        <w:rPr>
          <w:rFonts w:ascii="Times New Roman" w:eastAsia="Times New Roman" w:hAnsi="Times New Roman" w:cs="Times New Roman"/>
          <w:b/>
          <w:bCs/>
          <w:i/>
          <w:iCs/>
          <w:sz w:val="26"/>
          <w:szCs w:val="26"/>
          <w:lang w:eastAsia="en-SG"/>
        </w:rPr>
        <w:t>13.4. Kế hoạch kiểm tra, đánh giá</w:t>
      </w:r>
    </w:p>
    <w:tbl>
      <w:tblPr>
        <w:tblW w:w="9994" w:type="dxa"/>
        <w:tblCellMar>
          <w:top w:w="15" w:type="dxa"/>
          <w:left w:w="15" w:type="dxa"/>
          <w:bottom w:w="15" w:type="dxa"/>
          <w:right w:w="15" w:type="dxa"/>
        </w:tblCellMar>
        <w:tblLook w:val="04A0" w:firstRow="1" w:lastRow="0" w:firstColumn="1" w:lastColumn="0" w:noHBand="0" w:noVBand="1"/>
      </w:tblPr>
      <w:tblGrid>
        <w:gridCol w:w="1260"/>
        <w:gridCol w:w="2116"/>
        <w:gridCol w:w="1181"/>
        <w:gridCol w:w="1068"/>
        <w:gridCol w:w="1564"/>
        <w:gridCol w:w="1419"/>
        <w:gridCol w:w="680"/>
        <w:gridCol w:w="706"/>
      </w:tblGrid>
      <w:tr w:rsidR="00832B3C" w:rsidRPr="00C441A2" w14:paraId="4615A382" w14:textId="77777777" w:rsidTr="00EF283C">
        <w:trPr>
          <w:trHeight w:val="1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47C3E"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Hình thức kiểm tra</w:t>
            </w:r>
          </w:p>
        </w:tc>
        <w:tc>
          <w:tcPr>
            <w:tcW w:w="2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F014E"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202AC"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Thời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D6B8E" w14:textId="572A791C"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9B704C">
              <w:rPr>
                <w:rFonts w:ascii="Times New Roman" w:hAnsi="Times New Roman"/>
                <w:b/>
                <w:sz w:val="24"/>
                <w:szCs w:val="24"/>
              </w:rPr>
              <w:t>CĐR học phần được đánh giá</w:t>
            </w:r>
          </w:p>
        </w:tc>
        <w:tc>
          <w:tcPr>
            <w:tcW w:w="1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04088" w14:textId="1DA620C6"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9B704C">
              <w:rPr>
                <w:rFonts w:ascii="Times New Roman" w:hAnsi="Times New Roman"/>
                <w:b/>
                <w:sz w:val="24"/>
                <w:szCs w:val="24"/>
                <w:lang w:val="da-DK"/>
              </w:rPr>
              <w:t>Đáp ứng CĐR CTĐT và mức độ đáp ứng sau khi kết thúc chương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87BB3"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Phương</w:t>
            </w:r>
          </w:p>
          <w:p w14:paraId="369E30C9"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pháp</w:t>
            </w:r>
          </w:p>
          <w:p w14:paraId="6DC24FAE"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đánh</w:t>
            </w:r>
          </w:p>
          <w:p w14:paraId="5277BD0C"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giá</w:t>
            </w:r>
          </w:p>
        </w:tc>
        <w:tc>
          <w:tcPr>
            <w:tcW w:w="680" w:type="dxa"/>
            <w:tcBorders>
              <w:top w:val="single" w:sz="4" w:space="0" w:color="000000"/>
              <w:left w:val="single" w:sz="4" w:space="0" w:color="000000"/>
              <w:bottom w:val="single" w:sz="4" w:space="0" w:color="000000"/>
              <w:right w:val="single" w:sz="4" w:space="0" w:color="000000"/>
            </w:tcBorders>
          </w:tcPr>
          <w:p w14:paraId="39928E28" w14:textId="6232A5DF" w:rsidR="00832B3C" w:rsidRPr="00C441A2" w:rsidRDefault="00832B3C" w:rsidP="00832B3C">
            <w:pPr>
              <w:tabs>
                <w:tab w:val="left" w:pos="201"/>
                <w:tab w:val="center" w:pos="325"/>
              </w:tabs>
              <w:spacing w:after="0" w:line="240" w:lineRule="auto"/>
              <w:jc w:val="center"/>
              <w:rPr>
                <w:rFonts w:ascii="Times New Roman" w:eastAsia="Times New Roman" w:hAnsi="Times New Roman" w:cs="Times New Roman"/>
                <w:b/>
                <w:bCs/>
                <w:color w:val="000000"/>
                <w:sz w:val="24"/>
                <w:szCs w:val="24"/>
                <w:lang w:eastAsia="en-SG"/>
              </w:rPr>
            </w:pPr>
            <w:r w:rsidRPr="009B704C">
              <w:rPr>
                <w:rFonts w:ascii="Times New Roman" w:hAnsi="Times New Roman"/>
                <w:b/>
                <w:sz w:val="24"/>
                <w:szCs w:val="24"/>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C527F" w14:textId="6909D739"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Tỷ lệ %</w:t>
            </w:r>
          </w:p>
        </w:tc>
      </w:tr>
      <w:tr w:rsidR="0002314B" w:rsidRPr="00C441A2" w14:paraId="17090F25" w14:textId="77777777" w:rsidTr="00EF283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E961B"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p>
          <w:p w14:paraId="61416884"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Kiểm tra thường xuyên </w:t>
            </w:r>
          </w:p>
        </w:tc>
        <w:tc>
          <w:tcPr>
            <w:tcW w:w="2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38093" w14:textId="77777777"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Toàn bộ kiến thức của chương 1,2,3,4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83B1B"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Kết thúc chương 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03B06"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p>
          <w:p w14:paraId="5C652234"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p w14:paraId="2EDE1A9B"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CLO2</w:t>
            </w:r>
          </w:p>
          <w:p w14:paraId="19AF6D80"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AD8AF" w14:textId="4FEC4208" w:rsidR="0002314B" w:rsidRPr="00D057BB" w:rsidRDefault="0002314B" w:rsidP="00062E07">
            <w:pPr>
              <w:spacing w:after="0" w:line="240" w:lineRule="auto"/>
              <w:jc w:val="both"/>
              <w:rPr>
                <w:rFonts w:ascii="Times New Roman" w:eastAsia="Times New Roman" w:hAnsi="Times New Roman" w:cs="Times New Roman"/>
                <w:color w:val="FF0000"/>
                <w:sz w:val="24"/>
                <w:szCs w:val="24"/>
                <w:lang w:eastAsia="en-SG"/>
              </w:rPr>
            </w:pPr>
            <w:r w:rsidRPr="003D6183">
              <w:rPr>
                <w:rFonts w:ascii="Times New Roman" w:eastAsia="Times New Roman" w:hAnsi="Times New Roman" w:cs="Times New Roman"/>
                <w:color w:val="FF0000"/>
                <w:sz w:val="24"/>
                <w:szCs w:val="24"/>
                <w:lang w:eastAsia="en-SG"/>
              </w:rPr>
              <w:lastRenderedPageBreak/>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 xml:space="preserve">PLO2:2.5(I) </w:t>
            </w:r>
            <w:r>
              <w:rPr>
                <w:rFonts w:ascii="Times New Roman" w:eastAsia="Times New Roman" w:hAnsi="Times New Roman" w:cs="Times New Roman"/>
                <w:color w:val="FF0000"/>
                <w:sz w:val="24"/>
                <w:szCs w:val="24"/>
                <w:lang w:eastAsia="en-SG"/>
              </w:rPr>
              <w:lastRenderedPageBreak/>
              <w:t>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777A3"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Kiểm tra viết </w:t>
            </w:r>
          </w:p>
        </w:tc>
        <w:tc>
          <w:tcPr>
            <w:tcW w:w="680" w:type="dxa"/>
            <w:tcBorders>
              <w:top w:val="single" w:sz="4" w:space="0" w:color="000000"/>
              <w:left w:val="single" w:sz="4" w:space="0" w:color="000000"/>
              <w:bottom w:val="single" w:sz="4" w:space="0" w:color="000000"/>
              <w:right w:val="single" w:sz="4" w:space="0" w:color="000000"/>
            </w:tcBorders>
          </w:tcPr>
          <w:p w14:paraId="171BB67A"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5553" w14:textId="46647650" w:rsidR="0002314B" w:rsidRPr="00C441A2" w:rsidRDefault="0002314B" w:rsidP="008D5919">
            <w:pPr>
              <w:spacing w:after="0" w:line="240" w:lineRule="auto"/>
              <w:rPr>
                <w:rFonts w:ascii="Times New Roman" w:eastAsia="Times New Roman" w:hAnsi="Times New Roman" w:cs="Times New Roman"/>
                <w:sz w:val="24"/>
                <w:szCs w:val="24"/>
                <w:lang w:eastAsia="en-SG"/>
              </w:rPr>
            </w:pPr>
          </w:p>
          <w:p w14:paraId="53C711F7"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30%</w:t>
            </w:r>
          </w:p>
        </w:tc>
      </w:tr>
      <w:tr w:rsidR="00EC5DCF" w:rsidRPr="00C441A2" w14:paraId="3E46F6E9" w14:textId="77777777" w:rsidTr="00EF283C">
        <w:trPr>
          <w:trHeight w:val="19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96ACD2"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2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0DED7" w14:textId="77777777" w:rsidR="00EC5DCF" w:rsidRPr="00C441A2" w:rsidRDefault="00EC5DC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Toàn bộ kiến thức của chương 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19CD2"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Trong quá trình học chương 5,6</w:t>
            </w:r>
          </w:p>
          <w:p w14:paraId="7189FF66"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17E776"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14:paraId="6E1779FF"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02D91"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bài tập tiểu luận theo nhóm</w:t>
            </w:r>
          </w:p>
        </w:tc>
        <w:tc>
          <w:tcPr>
            <w:tcW w:w="680" w:type="dxa"/>
            <w:tcBorders>
              <w:top w:val="single" w:sz="4" w:space="0" w:color="000000"/>
              <w:left w:val="single" w:sz="4" w:space="0" w:color="000000"/>
              <w:right w:val="single" w:sz="4" w:space="0" w:color="000000"/>
            </w:tcBorders>
          </w:tcPr>
          <w:p w14:paraId="7643D0F2"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0C5F4" w14:textId="1D3430E0" w:rsidR="00EC5DCF" w:rsidRPr="00C441A2" w:rsidRDefault="00EC5DCF" w:rsidP="008D5919">
            <w:pPr>
              <w:spacing w:after="0" w:line="240" w:lineRule="auto"/>
              <w:rPr>
                <w:rFonts w:ascii="Times New Roman" w:eastAsia="Times New Roman" w:hAnsi="Times New Roman" w:cs="Times New Roman"/>
                <w:sz w:val="24"/>
                <w:szCs w:val="24"/>
                <w:lang w:eastAsia="en-SG"/>
              </w:rPr>
            </w:pPr>
          </w:p>
        </w:tc>
      </w:tr>
      <w:tr w:rsidR="00832B3C" w:rsidRPr="00C441A2" w14:paraId="014E110C" w14:textId="77777777" w:rsidTr="00EF2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16EE1"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2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7BBA8" w14:textId="77777777" w:rsidR="00832B3C" w:rsidRPr="00C441A2" w:rsidRDefault="00832B3C"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Tham gia tiết học, đi học, phát biểu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6DC18"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Trong suốt quá trình học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66A2C"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14:paraId="1E03F1BA"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D3AF3"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Điểm danh, đánh giá trong quá trình học trên lớp</w:t>
            </w:r>
          </w:p>
        </w:tc>
        <w:tc>
          <w:tcPr>
            <w:tcW w:w="680" w:type="dxa"/>
            <w:tcBorders>
              <w:top w:val="single" w:sz="4" w:space="0" w:color="000000"/>
              <w:left w:val="single" w:sz="4" w:space="0" w:color="000000"/>
              <w:bottom w:val="single" w:sz="4" w:space="0" w:color="000000"/>
              <w:right w:val="single" w:sz="4" w:space="0" w:color="000000"/>
            </w:tcBorders>
          </w:tcPr>
          <w:p w14:paraId="07808FF1"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B2F9A" w14:textId="27446FC5" w:rsidR="00832B3C" w:rsidRPr="00C441A2" w:rsidRDefault="00832B3C" w:rsidP="008D5919">
            <w:pPr>
              <w:spacing w:after="0" w:line="240" w:lineRule="auto"/>
              <w:rPr>
                <w:rFonts w:ascii="Times New Roman" w:eastAsia="Times New Roman" w:hAnsi="Times New Roman" w:cs="Times New Roman"/>
                <w:sz w:val="24"/>
                <w:szCs w:val="24"/>
                <w:lang w:eastAsia="en-SG"/>
              </w:rPr>
            </w:pPr>
          </w:p>
        </w:tc>
      </w:tr>
      <w:tr w:rsidR="0002314B" w:rsidRPr="00C441A2" w14:paraId="347FD0E6"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0B4A1"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giữa  học phần</w:t>
            </w:r>
          </w:p>
        </w:tc>
        <w:tc>
          <w:tcPr>
            <w:tcW w:w="2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E51F6" w14:textId="77777777"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Kiến thức của chương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B4F08"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Tiết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39D22"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p w14:paraId="6AAFCFCE"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p w14:paraId="75C40359"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1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064E" w14:textId="00F18F69" w:rsidR="0002314B" w:rsidRPr="00062E07" w:rsidRDefault="0002314B" w:rsidP="00062E07">
            <w:pPr>
              <w:spacing w:after="0" w:line="240" w:lineRule="auto"/>
              <w:jc w:val="both"/>
              <w:rPr>
                <w:rFonts w:ascii="Times New Roman" w:hAnsi="Times New Roman"/>
                <w:color w:val="FF0000"/>
                <w:sz w:val="24"/>
                <w:szCs w:val="24"/>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FBDDF" w14:textId="77777777"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viết</w:t>
            </w:r>
          </w:p>
        </w:tc>
        <w:tc>
          <w:tcPr>
            <w:tcW w:w="680" w:type="dxa"/>
            <w:tcBorders>
              <w:top w:val="single" w:sz="4" w:space="0" w:color="000000"/>
              <w:left w:val="single" w:sz="4" w:space="0" w:color="000000"/>
              <w:bottom w:val="single" w:sz="4" w:space="0" w:color="000000"/>
              <w:right w:val="single" w:sz="4" w:space="0" w:color="000000"/>
            </w:tcBorders>
          </w:tcPr>
          <w:p w14:paraId="3AA922D3" w14:textId="77777777" w:rsidR="0002314B" w:rsidRPr="00C441A2" w:rsidRDefault="0002314B" w:rsidP="008D5919">
            <w:pPr>
              <w:spacing w:after="0" w:line="240" w:lineRule="auto"/>
              <w:rPr>
                <w:rFonts w:ascii="Times New Roman" w:eastAsia="Times New Roman" w:hAnsi="Times New Roman" w:cs="Times New Roman"/>
                <w:color w:val="000000"/>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3DE31" w14:textId="6A1ECCF1" w:rsidR="0002314B" w:rsidRPr="00C441A2" w:rsidRDefault="0002314B"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20%</w:t>
            </w:r>
          </w:p>
        </w:tc>
      </w:tr>
      <w:tr w:rsidR="0002314B" w:rsidRPr="00C441A2" w14:paraId="0D807A86" w14:textId="77777777" w:rsidTr="00EF283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DCBE4" w14:textId="77777777"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Thi kết thúc học phần</w:t>
            </w:r>
          </w:p>
        </w:tc>
        <w:tc>
          <w:tcPr>
            <w:tcW w:w="21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3B67B" w14:textId="77777777"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Nội dung bao quát tất cả các CĐR quan trọng của môn học. </w:t>
            </w:r>
          </w:p>
          <w:p w14:paraId="007C5F8F" w14:textId="20549FCE"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xml:space="preserve">- Thời </w:t>
            </w:r>
            <w:r>
              <w:rPr>
                <w:rFonts w:ascii="Times New Roman" w:eastAsia="Times New Roman" w:hAnsi="Times New Roman" w:cs="Times New Roman"/>
                <w:color w:val="000000"/>
                <w:sz w:val="24"/>
                <w:szCs w:val="24"/>
                <w:lang w:eastAsia="en-SG"/>
              </w:rPr>
              <w:t>gian </w:t>
            </w:r>
            <w:r w:rsidRPr="00C441A2">
              <w:rPr>
                <w:rFonts w:ascii="Times New Roman" w:eastAsia="Times New Roman" w:hAnsi="Times New Roman" w:cs="Times New Roman"/>
                <w:color w:val="000000"/>
                <w:sz w:val="24"/>
                <w:szCs w:val="24"/>
                <w:lang w:eastAsia="en-SG"/>
              </w:rPr>
              <w:t xml:space="preserve">làm bài 60 phút. </w:t>
            </w:r>
            <w:r w:rsidRPr="00C441A2">
              <w:rPr>
                <w:rFonts w:ascii="Times New Roman" w:eastAsia="Times New Roman" w:hAnsi="Times New Roman" w:cs="Times New Roman"/>
                <w:i/>
                <w:iCs/>
                <w:color w:val="000000"/>
                <w:sz w:val="24"/>
                <w:szCs w:val="24"/>
                <w:lang w:eastAsia="en-SG"/>
              </w:rPr>
              <w:t>(Sinh viên được sử dụng tài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AA061" w14:textId="77777777"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Cuối học kỳ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78242"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p w14:paraId="1E6CD4D4"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p w14:paraId="502D7AFE"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p w14:paraId="7BD44207"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CLO4</w:t>
            </w:r>
          </w:p>
          <w:p w14:paraId="18F60BFE" w14:textId="77777777" w:rsidR="0002314B" w:rsidRPr="00C441A2" w:rsidRDefault="0002314B"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1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FB00D" w14:textId="54DBE069" w:rsidR="0002314B" w:rsidRPr="00C441A2" w:rsidRDefault="0002314B" w:rsidP="00062E07">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PLO2:2.5(I) PLO3:3.1(I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sidRPr="003D6183">
              <w:rPr>
                <w:rFonts w:ascii="Times New Roman" w:hAnsi="Times New Roman"/>
                <w:color w:val="FF0000"/>
                <w:sz w:val="24"/>
                <w:szCs w:val="24"/>
              </w:rPr>
              <w:t>Quản trị</w:t>
            </w:r>
            <w:r>
              <w:rPr>
                <w:rFonts w:ascii="Times New Roman" w:hAnsi="Times New Roman"/>
                <w:color w:val="FF0000"/>
                <w:sz w:val="24"/>
                <w:szCs w:val="24"/>
              </w:rPr>
              <w:t xml:space="preserve"> Marketing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1ED6A" w14:textId="77777777"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Bài thi viết (tự luận)</w:t>
            </w:r>
          </w:p>
        </w:tc>
        <w:tc>
          <w:tcPr>
            <w:tcW w:w="680" w:type="dxa"/>
            <w:tcBorders>
              <w:top w:val="single" w:sz="4" w:space="0" w:color="000000"/>
              <w:left w:val="single" w:sz="4" w:space="0" w:color="000000"/>
              <w:bottom w:val="single" w:sz="4" w:space="0" w:color="000000"/>
              <w:right w:val="single" w:sz="4" w:space="0" w:color="000000"/>
            </w:tcBorders>
          </w:tcPr>
          <w:p w14:paraId="602ACFDD" w14:textId="77777777" w:rsidR="0002314B" w:rsidRPr="00C441A2" w:rsidRDefault="0002314B" w:rsidP="008D5919">
            <w:pPr>
              <w:spacing w:after="0" w:line="240" w:lineRule="auto"/>
              <w:jc w:val="both"/>
              <w:rPr>
                <w:rFonts w:ascii="Times New Roman" w:eastAsia="Times New Roman" w:hAnsi="Times New Roman" w:cs="Times New Roman"/>
                <w:color w:val="000000"/>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DDDBC" w14:textId="05A9DA5D" w:rsidR="0002314B" w:rsidRPr="00C441A2" w:rsidRDefault="0002314B"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50%</w:t>
            </w:r>
          </w:p>
        </w:tc>
      </w:tr>
    </w:tbl>
    <w:p w14:paraId="14E918A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4D63C4CA" w14:textId="77777777" w:rsidR="00C441A2" w:rsidRPr="00EC5DCF"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13.5</w:t>
      </w:r>
      <w:r w:rsidRPr="00EC5DCF">
        <w:rPr>
          <w:rFonts w:ascii="Times New Roman" w:eastAsia="Times New Roman" w:hAnsi="Times New Roman" w:cs="Times New Roman"/>
          <w:b/>
          <w:bCs/>
          <w:i/>
          <w:iCs/>
          <w:color w:val="000000"/>
          <w:sz w:val="24"/>
          <w:szCs w:val="24"/>
          <w:lang w:eastAsia="en-SG"/>
        </w:rPr>
        <w:t>. Bảng đối chiếu các CĐR học phần được đánh giá</w:t>
      </w:r>
    </w:p>
    <w:tbl>
      <w:tblPr>
        <w:tblW w:w="10063" w:type="dxa"/>
        <w:jc w:val="center"/>
        <w:tblCellMar>
          <w:top w:w="15" w:type="dxa"/>
          <w:left w:w="15" w:type="dxa"/>
          <w:bottom w:w="15" w:type="dxa"/>
          <w:right w:w="15" w:type="dxa"/>
        </w:tblCellMar>
        <w:tblLook w:val="04A0" w:firstRow="1" w:lastRow="0" w:firstColumn="1" w:lastColumn="0" w:noHBand="0" w:noVBand="1"/>
      </w:tblPr>
      <w:tblGrid>
        <w:gridCol w:w="978"/>
        <w:gridCol w:w="1188"/>
        <w:gridCol w:w="1436"/>
        <w:gridCol w:w="1358"/>
        <w:gridCol w:w="1502"/>
        <w:gridCol w:w="1132"/>
        <w:gridCol w:w="1192"/>
        <w:gridCol w:w="1241"/>
        <w:gridCol w:w="36"/>
      </w:tblGrid>
      <w:tr w:rsidR="00C441A2" w:rsidRPr="00EC5DCF" w14:paraId="7500130F" w14:textId="77777777" w:rsidTr="00EF283C">
        <w:trPr>
          <w:gridAfter w:val="1"/>
          <w:trHeight w:val="613"/>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15878"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CĐR</w:t>
            </w:r>
          </w:p>
          <w:p w14:paraId="082BBA54"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học phần</w:t>
            </w:r>
          </w:p>
        </w:tc>
        <w:tc>
          <w:tcPr>
            <w:tcW w:w="548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7EDFA"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Hình thức kiểm tra, đánh giá</w:t>
            </w:r>
          </w:p>
        </w:tc>
        <w:tc>
          <w:tcPr>
            <w:tcW w:w="35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151E9"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Phương pháp/Công cụ kiểm tra, đánh giá</w:t>
            </w:r>
          </w:p>
        </w:tc>
      </w:tr>
      <w:tr w:rsidR="00C441A2" w:rsidRPr="00EC5DCF" w14:paraId="62E12233" w14:textId="77777777" w:rsidTr="00EF283C">
        <w:trPr>
          <w:trHeight w:val="1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8283A"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C03A0"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Quan sát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3E0B3"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Bài kiểm tra định kỳ</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0091F"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Bài kiểm tra giữa học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FAB8CA"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Thi kết thúc học phần</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FDEA6"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Câu hỏi</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D41CD"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Bài tập</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2117E"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Đề kiểm tra</w:t>
            </w:r>
          </w:p>
        </w:tc>
        <w:tc>
          <w:tcPr>
            <w:tcW w:w="0" w:type="auto"/>
            <w:vAlign w:val="center"/>
            <w:hideMark/>
          </w:tcPr>
          <w:p w14:paraId="6755D534"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9479133" w14:textId="77777777" w:rsidTr="00EF283C">
        <w:trPr>
          <w:trHeight w:val="4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9F775"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CLO1</w:t>
            </w:r>
          </w:p>
        </w:tc>
        <w:tc>
          <w:tcPr>
            <w:tcW w:w="11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74A27" w14:textId="77777777" w:rsidR="00C441A2" w:rsidRPr="00EC5DCF" w:rsidRDefault="00515947" w:rsidP="008D5919">
            <w:pPr>
              <w:spacing w:after="0" w:line="240" w:lineRule="auto"/>
              <w:rPr>
                <w:rFonts w:ascii="Times New Roman" w:eastAsia="Times New Roman" w:hAnsi="Times New Roman" w:cs="Times New Roman"/>
                <w:sz w:val="24"/>
                <w:szCs w:val="24"/>
                <w:lang w:eastAsia="en-SG"/>
              </w:rPr>
            </w:pPr>
            <w:r w:rsidRPr="00EC5DCF">
              <w:rPr>
                <w:rFonts w:ascii="Times New Roman" w:eastAsia="Times New Roman" w:hAnsi="Times New Roman" w:cs="Times New Roman"/>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47D6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FAC974"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F5176"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51267"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FE10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944DB"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51934193"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C59E2D3" w14:textId="77777777" w:rsidTr="00EF283C">
        <w:trPr>
          <w:trHeight w:val="57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A2179"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CLO2</w:t>
            </w:r>
          </w:p>
        </w:tc>
        <w:tc>
          <w:tcPr>
            <w:tcW w:w="11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317E4" w14:textId="77777777" w:rsidR="00C441A2" w:rsidRPr="00EC5DCF" w:rsidRDefault="00515947" w:rsidP="008D5919">
            <w:pPr>
              <w:spacing w:after="0" w:line="240" w:lineRule="auto"/>
              <w:rPr>
                <w:rFonts w:ascii="Times New Roman" w:eastAsia="Times New Roman" w:hAnsi="Times New Roman" w:cs="Times New Roman"/>
                <w:sz w:val="24"/>
                <w:szCs w:val="24"/>
                <w:lang w:eastAsia="en-SG"/>
              </w:rPr>
            </w:pPr>
            <w:r w:rsidRPr="00EC5DCF">
              <w:rPr>
                <w:rFonts w:ascii="Times New Roman" w:eastAsia="Times New Roman" w:hAnsi="Times New Roman" w:cs="Times New Roman"/>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8661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229A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757BBB"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8A36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0900A"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29445"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525EDD3A"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BE390A1" w14:textId="77777777" w:rsidTr="00EF283C">
        <w:trPr>
          <w:trHeight w:val="5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5F6995"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CLO3</w:t>
            </w:r>
          </w:p>
        </w:tc>
        <w:tc>
          <w:tcPr>
            <w:tcW w:w="11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2440F" w14:textId="77777777" w:rsidR="00C441A2" w:rsidRPr="00EC5DCF" w:rsidRDefault="00515947" w:rsidP="008D5919">
            <w:pPr>
              <w:spacing w:after="0" w:line="240" w:lineRule="auto"/>
              <w:rPr>
                <w:rFonts w:ascii="Times New Roman" w:eastAsia="Times New Roman" w:hAnsi="Times New Roman" w:cs="Times New Roman"/>
                <w:sz w:val="24"/>
                <w:szCs w:val="24"/>
                <w:lang w:eastAsia="en-SG"/>
              </w:rPr>
            </w:pPr>
            <w:r w:rsidRPr="00EC5DCF">
              <w:rPr>
                <w:rFonts w:ascii="Times New Roman" w:eastAsia="Times New Roman" w:hAnsi="Times New Roman" w:cs="Times New Roman"/>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9BF81"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7959"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04219"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468B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2E238"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D43BA"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266C180E"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A817B76" w14:textId="77777777" w:rsidTr="00EF283C">
        <w:trPr>
          <w:trHeight w:val="5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30252B"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CL04</w:t>
            </w:r>
          </w:p>
        </w:tc>
        <w:tc>
          <w:tcPr>
            <w:tcW w:w="11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E8A55"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DC30F"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0EAAA"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7824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CD34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11DC8"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07233"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0FE9E1A0"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6FDEC74" w14:textId="77777777" w:rsidTr="00EF283C">
        <w:trPr>
          <w:trHeight w:val="5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A2A84"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CL05</w:t>
            </w:r>
          </w:p>
        </w:tc>
        <w:tc>
          <w:tcPr>
            <w:tcW w:w="11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E0330"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D1E61"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35631"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E5F74"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0D42F"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F068"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B9DC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2CDF8BAB"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bl>
    <w:p w14:paraId="2664D3A4" w14:textId="77777777" w:rsidR="00C441A2" w:rsidRPr="00EC5DCF" w:rsidRDefault="00C441A2" w:rsidP="008D5919">
      <w:pPr>
        <w:spacing w:after="0" w:line="240" w:lineRule="auto"/>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14. Các yêu cầu đối với sinh viên</w:t>
      </w:r>
    </w:p>
    <w:p w14:paraId="05180895" w14:textId="7FC4F0E2" w:rsidR="00C441A2" w:rsidRPr="00EC5DCF"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 xml:space="preserve">Các bài tập ở nhà và bài tập </w:t>
      </w:r>
      <w:proofErr w:type="gramStart"/>
      <w:r w:rsidRPr="00EC5DCF">
        <w:rPr>
          <w:rFonts w:ascii="Times New Roman" w:eastAsia="Times New Roman" w:hAnsi="Times New Roman" w:cs="Times New Roman"/>
          <w:color w:val="000000"/>
          <w:sz w:val="24"/>
          <w:szCs w:val="24"/>
          <w:lang w:eastAsia="en-SG"/>
        </w:rPr>
        <w:t>theo</w:t>
      </w:r>
      <w:proofErr w:type="gramEnd"/>
      <w:r w:rsidRPr="00EC5DCF">
        <w:rPr>
          <w:rFonts w:ascii="Times New Roman" w:eastAsia="Times New Roman" w:hAnsi="Times New Roman" w:cs="Times New Roman"/>
          <w:color w:val="000000"/>
          <w:sz w:val="24"/>
          <w:szCs w:val="24"/>
          <w:lang w:eastAsia="en-SG"/>
        </w:rPr>
        <w:t xml:space="preserve"> nhóm phải được thực hiện từ chính bản thân sinh viên. </w:t>
      </w:r>
      <w:proofErr w:type="gramStart"/>
      <w:r w:rsidRPr="00EC5DCF">
        <w:rPr>
          <w:rFonts w:ascii="Times New Roman" w:eastAsia="Times New Roman" w:hAnsi="Times New Roman" w:cs="Times New Roman"/>
          <w:color w:val="000000"/>
          <w:sz w:val="24"/>
          <w:szCs w:val="24"/>
          <w:lang w:eastAsia="en-SG"/>
        </w:rPr>
        <w:t xml:space="preserve">Nếu bị phát hiện có sao chép thì xử lý các sinh viên có liên quan bằng hình thức đánh giá </w:t>
      </w:r>
      <w:r w:rsidRPr="00EC5DCF">
        <w:rPr>
          <w:rFonts w:ascii="Times New Roman" w:eastAsia="Times New Roman" w:hAnsi="Times New Roman" w:cs="Times New Roman"/>
          <w:b/>
          <w:bCs/>
          <w:color w:val="000000"/>
          <w:sz w:val="24"/>
          <w:szCs w:val="24"/>
          <w:lang w:eastAsia="en-SG"/>
        </w:rPr>
        <w:t>0</w:t>
      </w:r>
      <w:r w:rsidRPr="00EC5DCF">
        <w:rPr>
          <w:rFonts w:ascii="Times New Roman" w:eastAsia="Times New Roman" w:hAnsi="Times New Roman" w:cs="Times New Roman"/>
          <w:color w:val="000000"/>
          <w:sz w:val="24"/>
          <w:szCs w:val="24"/>
          <w:lang w:eastAsia="en-SG"/>
        </w:rPr>
        <w:t xml:space="preserve"> (k</w:t>
      </w:r>
      <w:r w:rsidR="00D057BB" w:rsidRPr="00EC5DCF">
        <w:rPr>
          <w:rFonts w:ascii="Times New Roman" w:eastAsia="Times New Roman" w:hAnsi="Times New Roman" w:cs="Times New Roman"/>
          <w:color w:val="000000"/>
          <w:sz w:val="24"/>
          <w:szCs w:val="24"/>
          <w:lang w:eastAsia="en-SG"/>
        </w:rPr>
        <w:t>hông) điểm quá trình và cuối kỳ.</w:t>
      </w:r>
      <w:proofErr w:type="gramEnd"/>
    </w:p>
    <w:p w14:paraId="08C6C5BA" w14:textId="77777777" w:rsidR="00B06843" w:rsidRDefault="00B06843" w:rsidP="008D5919">
      <w:pPr>
        <w:spacing w:before="240" w:after="0" w:line="240" w:lineRule="auto"/>
        <w:ind w:left="-142"/>
        <w:rPr>
          <w:rFonts w:ascii="Times New Roman" w:eastAsia="Times New Roman" w:hAnsi="Times New Roman" w:cs="Times New Roman"/>
          <w:b/>
          <w:bCs/>
          <w:color w:val="000000"/>
          <w:sz w:val="24"/>
          <w:szCs w:val="24"/>
          <w:lang w:eastAsia="en-SG"/>
        </w:rPr>
      </w:pPr>
    </w:p>
    <w:p w14:paraId="060DF2FB" w14:textId="5E88A090" w:rsidR="00C441A2" w:rsidRPr="00EC5DCF" w:rsidRDefault="00C441A2" w:rsidP="008D5919">
      <w:pPr>
        <w:spacing w:before="240" w:after="0" w:line="240" w:lineRule="auto"/>
        <w:ind w:left="-142"/>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lastRenderedPageBreak/>
        <w:t>15. Ngày phê duyệt lần đầu: </w:t>
      </w:r>
      <w:r w:rsidR="00062E07" w:rsidRPr="00EC5DCF">
        <w:rPr>
          <w:rFonts w:ascii="Times New Roman" w:eastAsia="Times New Roman" w:hAnsi="Times New Roman" w:cs="Times New Roman"/>
          <w:b/>
          <w:bCs/>
          <w:color w:val="000000"/>
          <w:sz w:val="24"/>
          <w:szCs w:val="24"/>
          <w:lang w:eastAsia="en-SG"/>
        </w:rPr>
        <w:t>ngày 12 tháng 3 năm 2021</w:t>
      </w:r>
    </w:p>
    <w:p w14:paraId="602F3929" w14:textId="77777777" w:rsidR="00C441A2" w:rsidRPr="00EC5DCF" w:rsidRDefault="00C441A2" w:rsidP="008D5919">
      <w:pPr>
        <w:spacing w:before="120" w:after="0" w:line="240" w:lineRule="auto"/>
        <w:ind w:left="-142"/>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16. Cấp phê duyệt:</w:t>
      </w:r>
    </w:p>
    <w:p w14:paraId="0EB0B9A8"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bl>
      <w:tblPr>
        <w:tblW w:w="0" w:type="auto"/>
        <w:jc w:val="center"/>
        <w:tblInd w:w="-1048" w:type="dxa"/>
        <w:tblCellMar>
          <w:top w:w="15" w:type="dxa"/>
          <w:left w:w="15" w:type="dxa"/>
          <w:bottom w:w="15" w:type="dxa"/>
          <w:right w:w="15" w:type="dxa"/>
        </w:tblCellMar>
        <w:tblLook w:val="04A0" w:firstRow="1" w:lastRow="0" w:firstColumn="1" w:lastColumn="0" w:noHBand="0" w:noVBand="1"/>
      </w:tblPr>
      <w:tblGrid>
        <w:gridCol w:w="3091"/>
        <w:gridCol w:w="3291"/>
        <w:gridCol w:w="2692"/>
      </w:tblGrid>
      <w:tr w:rsidR="00C441A2" w:rsidRPr="00EC5DCF" w14:paraId="054D03EB" w14:textId="77777777" w:rsidTr="00EC5DCF">
        <w:trPr>
          <w:jc w:val="center"/>
        </w:trPr>
        <w:tc>
          <w:tcPr>
            <w:tcW w:w="3091" w:type="dxa"/>
            <w:tcMar>
              <w:top w:w="0" w:type="dxa"/>
              <w:left w:w="115" w:type="dxa"/>
              <w:bottom w:w="0" w:type="dxa"/>
              <w:right w:w="115" w:type="dxa"/>
            </w:tcMar>
            <w:hideMark/>
          </w:tcPr>
          <w:p w14:paraId="2CCF1AC1"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Trưởng khoa</w:t>
            </w:r>
          </w:p>
          <w:p w14:paraId="204224D9"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248C5E4B"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380A2555"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Hồng Trường</w:t>
            </w:r>
          </w:p>
        </w:tc>
        <w:tc>
          <w:tcPr>
            <w:tcW w:w="3291" w:type="dxa"/>
            <w:tcMar>
              <w:top w:w="0" w:type="dxa"/>
              <w:left w:w="115" w:type="dxa"/>
              <w:bottom w:w="0" w:type="dxa"/>
              <w:right w:w="115" w:type="dxa"/>
            </w:tcMar>
            <w:hideMark/>
          </w:tcPr>
          <w:p w14:paraId="78470FA8"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Trưởng Bộ môn</w:t>
            </w:r>
          </w:p>
          <w:p w14:paraId="5930A1CE"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39BC4CC1"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07D957B1"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Thị Nga</w:t>
            </w:r>
          </w:p>
        </w:tc>
        <w:tc>
          <w:tcPr>
            <w:tcW w:w="0" w:type="auto"/>
            <w:tcMar>
              <w:top w:w="0" w:type="dxa"/>
              <w:left w:w="115" w:type="dxa"/>
              <w:bottom w:w="0" w:type="dxa"/>
              <w:right w:w="115" w:type="dxa"/>
            </w:tcMar>
            <w:hideMark/>
          </w:tcPr>
          <w:p w14:paraId="3805D108"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Nhóm biên soạn</w:t>
            </w:r>
          </w:p>
          <w:p w14:paraId="5230EE6E"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3A37D996"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0BA3315A"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Th.S Lê Thị Thu Huyền</w:t>
            </w:r>
          </w:p>
          <w:p w14:paraId="0EA905B7"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bl>
    <w:p w14:paraId="769BF7F4" w14:textId="3C15C076" w:rsidR="00C441A2" w:rsidRPr="00EC5DCF" w:rsidRDefault="00C441A2" w:rsidP="008D5919">
      <w:pPr>
        <w:spacing w:after="360" w:line="240" w:lineRule="auto"/>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17. Tiến trình cập nhật ĐCCT</w:t>
      </w:r>
    </w:p>
    <w:tbl>
      <w:tblPr>
        <w:tblW w:w="9498" w:type="dxa"/>
        <w:jc w:val="center"/>
        <w:tblCellMar>
          <w:top w:w="15" w:type="dxa"/>
          <w:left w:w="15" w:type="dxa"/>
          <w:bottom w:w="15" w:type="dxa"/>
          <w:right w:w="15" w:type="dxa"/>
        </w:tblCellMar>
        <w:tblLook w:val="04A0" w:firstRow="1" w:lastRow="0" w:firstColumn="1" w:lastColumn="0" w:noHBand="0" w:noVBand="1"/>
      </w:tblPr>
      <w:tblGrid>
        <w:gridCol w:w="5397"/>
        <w:gridCol w:w="4101"/>
      </w:tblGrid>
      <w:tr w:rsidR="00C441A2" w:rsidRPr="00EC5DCF" w14:paraId="763E3972" w14:textId="77777777" w:rsidTr="008D5919">
        <w:trPr>
          <w:jc w:val="center"/>
        </w:trPr>
        <w:tc>
          <w:tcPr>
            <w:tcW w:w="5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44493" w14:textId="77777777" w:rsidR="00C441A2" w:rsidRPr="00EC5DCF" w:rsidRDefault="00C441A2" w:rsidP="008D5919">
            <w:pPr>
              <w:spacing w:after="160" w:line="240" w:lineRule="auto"/>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 xml:space="preserve">Lần 1: </w:t>
            </w:r>
            <w:r w:rsidRPr="00EC5DCF">
              <w:rPr>
                <w:rFonts w:ascii="Times New Roman" w:eastAsia="Times New Roman" w:hAnsi="Times New Roman" w:cs="Times New Roman"/>
                <w:color w:val="000000"/>
                <w:sz w:val="24"/>
                <w:szCs w:val="24"/>
                <w:lang w:eastAsia="en-SG"/>
              </w:rPr>
              <w:t>Tóm tắt nội dung cập nhật ĐCCT lần 1:</w:t>
            </w:r>
          </w:p>
          <w:p w14:paraId="65479BD5" w14:textId="2CD41078" w:rsidR="00C441A2" w:rsidRPr="00EC5DCF" w:rsidRDefault="00A85BD9" w:rsidP="008D5919">
            <w:pPr>
              <w:spacing w:after="160" w:line="240" w:lineRule="auto"/>
              <w:jc w:val="both"/>
              <w:rPr>
                <w:rFonts w:ascii="Times New Roman" w:eastAsia="Times New Roman" w:hAnsi="Times New Roman" w:cs="Times New Roman"/>
                <w:color w:val="FF0000"/>
                <w:sz w:val="24"/>
                <w:szCs w:val="24"/>
                <w:lang w:val="vi-VN" w:eastAsia="en-SG"/>
              </w:rPr>
            </w:pPr>
            <w:r w:rsidRPr="00EC5DCF">
              <w:rPr>
                <w:rFonts w:ascii="Times New Roman" w:eastAsia="Times New Roman" w:hAnsi="Times New Roman" w:cs="Times New Roman"/>
                <w:color w:val="000000"/>
                <w:sz w:val="24"/>
                <w:szCs w:val="24"/>
                <w:lang w:eastAsia="en-SG"/>
              </w:rPr>
              <w:t> </w:t>
            </w:r>
            <w:r w:rsidRPr="00EC5DCF">
              <w:rPr>
                <w:rFonts w:ascii="Times New Roman" w:eastAsia="Times New Roman" w:hAnsi="Times New Roman" w:cs="Times New Roman"/>
                <w:color w:val="FF0000"/>
                <w:sz w:val="24"/>
                <w:szCs w:val="24"/>
                <w:lang w:eastAsia="en-SG"/>
              </w:rPr>
              <w:t>ngày 12 tháng 3</w:t>
            </w:r>
            <w:r w:rsidR="00062E07" w:rsidRPr="00EC5DCF">
              <w:rPr>
                <w:rFonts w:ascii="Times New Roman" w:eastAsia="Times New Roman" w:hAnsi="Times New Roman" w:cs="Times New Roman"/>
                <w:color w:val="FF0000"/>
                <w:sz w:val="24"/>
                <w:szCs w:val="24"/>
                <w:lang w:eastAsia="en-SG"/>
              </w:rPr>
              <w:t xml:space="preserve"> </w:t>
            </w:r>
            <w:r w:rsidRPr="00EC5DCF">
              <w:rPr>
                <w:rFonts w:ascii="Times New Roman" w:eastAsia="Times New Roman" w:hAnsi="Times New Roman" w:cs="Times New Roman"/>
                <w:color w:val="FF0000"/>
                <w:sz w:val="24"/>
                <w:szCs w:val="24"/>
                <w:lang w:eastAsia="en-SG"/>
              </w:rPr>
              <w:t>năm 2021</w:t>
            </w:r>
          </w:p>
          <w:p w14:paraId="073231D2"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4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DE6EF" w14:textId="77777777" w:rsidR="00C441A2" w:rsidRPr="00EC5DCF" w:rsidRDefault="00C441A2" w:rsidP="008D5919">
            <w:pPr>
              <w:spacing w:after="160" w:line="240" w:lineRule="auto"/>
              <w:jc w:val="center"/>
              <w:rPr>
                <w:rFonts w:ascii="Times New Roman" w:eastAsia="Times New Roman" w:hAnsi="Times New Roman" w:cs="Times New Roman"/>
                <w:color w:val="000000"/>
                <w:sz w:val="24"/>
                <w:szCs w:val="24"/>
                <w:lang w:eastAsia="en-SG"/>
              </w:rPr>
            </w:pPr>
            <w:r w:rsidRPr="00EC5DCF">
              <w:rPr>
                <w:rFonts w:ascii="Times New Roman" w:eastAsia="Times New Roman" w:hAnsi="Times New Roman" w:cs="Times New Roman"/>
                <w:b/>
                <w:bCs/>
                <w:color w:val="000000"/>
                <w:sz w:val="24"/>
                <w:szCs w:val="24"/>
                <w:lang w:eastAsia="en-SG"/>
              </w:rPr>
              <w:t>&lt;</w:t>
            </w:r>
            <w:r w:rsidRPr="00EC5DCF">
              <w:rPr>
                <w:rFonts w:ascii="Times New Roman" w:eastAsia="Times New Roman" w:hAnsi="Times New Roman" w:cs="Times New Roman"/>
                <w:color w:val="000000"/>
                <w:sz w:val="24"/>
                <w:szCs w:val="24"/>
                <w:lang w:eastAsia="en-SG"/>
              </w:rPr>
              <w:t>người cập nhật ký và ghi rõ họ tên)</w:t>
            </w:r>
          </w:p>
          <w:p w14:paraId="498127A7" w14:textId="77777777" w:rsidR="008D5919" w:rsidRPr="00EC5DCF" w:rsidRDefault="008D5919" w:rsidP="008D5919">
            <w:pPr>
              <w:spacing w:after="160" w:line="240" w:lineRule="auto"/>
              <w:jc w:val="center"/>
              <w:rPr>
                <w:rFonts w:ascii="Times New Roman" w:eastAsia="Times New Roman" w:hAnsi="Times New Roman" w:cs="Times New Roman"/>
                <w:sz w:val="24"/>
                <w:szCs w:val="24"/>
                <w:lang w:eastAsia="en-SG"/>
              </w:rPr>
            </w:pPr>
          </w:p>
          <w:p w14:paraId="7ADB20C9" w14:textId="77777777" w:rsidR="008D5919" w:rsidRPr="00EC5DCF" w:rsidRDefault="008D5919" w:rsidP="008D5919">
            <w:pPr>
              <w:spacing w:after="160" w:line="240" w:lineRule="auto"/>
              <w:jc w:val="center"/>
              <w:rPr>
                <w:rFonts w:ascii="Times New Roman" w:eastAsia="Times New Roman" w:hAnsi="Times New Roman" w:cs="Times New Roman"/>
                <w:sz w:val="24"/>
                <w:szCs w:val="24"/>
                <w:lang w:eastAsia="en-SG"/>
              </w:rPr>
            </w:pPr>
          </w:p>
          <w:p w14:paraId="3EA7C2A5" w14:textId="77777777" w:rsidR="00D057BB" w:rsidRPr="00EC5DCF" w:rsidRDefault="00D057BB" w:rsidP="008D5919">
            <w:pPr>
              <w:spacing w:after="160" w:line="240" w:lineRule="auto"/>
              <w:jc w:val="center"/>
              <w:rPr>
                <w:rFonts w:ascii="Times New Roman" w:eastAsia="Times New Roman" w:hAnsi="Times New Roman" w:cs="Times New Roman"/>
                <w:sz w:val="24"/>
                <w:szCs w:val="24"/>
                <w:lang w:eastAsia="en-SG"/>
              </w:rPr>
            </w:pPr>
          </w:p>
          <w:p w14:paraId="796B090A" w14:textId="36D258DC" w:rsidR="008D5919" w:rsidRPr="00EC5DCF" w:rsidRDefault="008D5919" w:rsidP="00D057BB">
            <w:pPr>
              <w:spacing w:after="240" w:line="240" w:lineRule="auto"/>
              <w:jc w:val="center"/>
              <w:rPr>
                <w:rFonts w:ascii="Times New Roman" w:eastAsia="Times New Roman" w:hAnsi="Times New Roman" w:cs="Times New Roman"/>
                <w:b/>
                <w:sz w:val="24"/>
                <w:szCs w:val="24"/>
                <w:lang w:eastAsia="en-SG"/>
              </w:rPr>
            </w:pPr>
            <w:r w:rsidRPr="00EC5DCF">
              <w:rPr>
                <w:rFonts w:ascii="Times New Roman" w:eastAsia="Times New Roman" w:hAnsi="Times New Roman" w:cs="Times New Roman"/>
                <w:b/>
                <w:sz w:val="24"/>
                <w:szCs w:val="24"/>
                <w:lang w:eastAsia="en-SG"/>
              </w:rPr>
              <w:t>Th.S Lê Thị Thu Huyền</w:t>
            </w:r>
          </w:p>
          <w:p w14:paraId="1A46BE78"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Trưởng Bộ môn:</w:t>
            </w:r>
          </w:p>
          <w:p w14:paraId="2705C28F"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2305ADEF"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2BEE7654"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Thị Nga</w:t>
            </w:r>
          </w:p>
        </w:tc>
      </w:tr>
      <w:tr w:rsidR="00C441A2" w:rsidRPr="00EC5DCF" w14:paraId="1B8C17F5" w14:textId="77777777" w:rsidTr="008D5919">
        <w:trPr>
          <w:jc w:val="center"/>
        </w:trPr>
        <w:tc>
          <w:tcPr>
            <w:tcW w:w="5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ECED0" w14:textId="77777777" w:rsidR="00C441A2" w:rsidRPr="00EC5DCF" w:rsidRDefault="00C441A2" w:rsidP="008D5919">
            <w:pPr>
              <w:spacing w:after="160" w:line="240" w:lineRule="auto"/>
              <w:jc w:val="both"/>
              <w:rPr>
                <w:rFonts w:ascii="Times New Roman" w:eastAsia="Times New Roman" w:hAnsi="Times New Roman" w:cs="Times New Roman"/>
                <w:color w:val="FF0000"/>
                <w:sz w:val="24"/>
                <w:szCs w:val="24"/>
                <w:lang w:eastAsia="en-SG"/>
              </w:rPr>
            </w:pPr>
            <w:r w:rsidRPr="00EC5DCF">
              <w:rPr>
                <w:rFonts w:ascii="Times New Roman" w:eastAsia="Times New Roman" w:hAnsi="Times New Roman" w:cs="Times New Roman"/>
                <w:b/>
                <w:bCs/>
                <w:color w:val="FF0000"/>
                <w:sz w:val="24"/>
                <w:szCs w:val="24"/>
                <w:lang w:eastAsia="en-SG"/>
              </w:rPr>
              <w:t xml:space="preserve">Lần 2: </w:t>
            </w:r>
            <w:r w:rsidRPr="00EC5DCF">
              <w:rPr>
                <w:rFonts w:ascii="Times New Roman" w:eastAsia="Times New Roman" w:hAnsi="Times New Roman" w:cs="Times New Roman"/>
                <w:color w:val="FF0000"/>
                <w:sz w:val="24"/>
                <w:szCs w:val="24"/>
                <w:lang w:eastAsia="en-SG"/>
              </w:rPr>
              <w:t>Tóm tắt nội dung cập nhật ĐCCT lần 2: </w:t>
            </w:r>
          </w:p>
          <w:p w14:paraId="3AC0D9E7" w14:textId="40253F6B" w:rsidR="00C441A2" w:rsidRPr="00EC5DCF" w:rsidRDefault="00C441A2" w:rsidP="008D5919">
            <w:pPr>
              <w:spacing w:after="160" w:line="240" w:lineRule="auto"/>
              <w:jc w:val="both"/>
              <w:rPr>
                <w:rFonts w:ascii="Times New Roman" w:eastAsia="Times New Roman" w:hAnsi="Times New Roman" w:cs="Times New Roman"/>
                <w:color w:val="FF0000"/>
                <w:sz w:val="24"/>
                <w:szCs w:val="24"/>
                <w:lang w:eastAsia="en-SG"/>
              </w:rPr>
            </w:pPr>
            <w:r w:rsidRPr="00EC5DCF">
              <w:rPr>
                <w:rFonts w:ascii="Times New Roman" w:eastAsia="Times New Roman" w:hAnsi="Times New Roman" w:cs="Times New Roman"/>
                <w:color w:val="FF0000"/>
                <w:sz w:val="24"/>
                <w:szCs w:val="24"/>
                <w:lang w:eastAsia="en-SG"/>
              </w:rPr>
              <w:t>ngày </w:t>
            </w:r>
            <w:r w:rsidR="0002314B">
              <w:rPr>
                <w:rFonts w:ascii="Times New Roman" w:eastAsia="Times New Roman" w:hAnsi="Times New Roman" w:cs="Times New Roman"/>
                <w:color w:val="FF0000"/>
                <w:sz w:val="24"/>
                <w:szCs w:val="24"/>
                <w:lang w:eastAsia="en-SG"/>
              </w:rPr>
              <w:t>18</w:t>
            </w:r>
            <w:r w:rsidR="008D5919" w:rsidRPr="00EC5DCF">
              <w:rPr>
                <w:rFonts w:ascii="Times New Roman" w:eastAsia="Times New Roman" w:hAnsi="Times New Roman" w:cs="Times New Roman"/>
                <w:color w:val="FF0000"/>
                <w:sz w:val="24"/>
                <w:szCs w:val="24"/>
                <w:lang w:eastAsia="en-SG"/>
              </w:rPr>
              <w:t xml:space="preserve"> </w:t>
            </w:r>
            <w:r w:rsidRPr="00EC5DCF">
              <w:rPr>
                <w:rFonts w:ascii="Times New Roman" w:eastAsia="Times New Roman" w:hAnsi="Times New Roman" w:cs="Times New Roman"/>
                <w:color w:val="FF0000"/>
                <w:sz w:val="24"/>
                <w:szCs w:val="24"/>
                <w:lang w:eastAsia="en-SG"/>
              </w:rPr>
              <w:t>tháng </w:t>
            </w:r>
            <w:r w:rsidR="0002314B">
              <w:rPr>
                <w:rFonts w:ascii="Times New Roman" w:eastAsia="Times New Roman" w:hAnsi="Times New Roman" w:cs="Times New Roman"/>
                <w:color w:val="FF0000"/>
                <w:sz w:val="24"/>
                <w:szCs w:val="24"/>
                <w:lang w:eastAsia="en-SG"/>
              </w:rPr>
              <w:t>7</w:t>
            </w:r>
            <w:r w:rsidRPr="00EC5DCF">
              <w:rPr>
                <w:rFonts w:ascii="Times New Roman" w:eastAsia="Times New Roman" w:hAnsi="Times New Roman" w:cs="Times New Roman"/>
                <w:color w:val="FF0000"/>
                <w:sz w:val="24"/>
                <w:szCs w:val="24"/>
                <w:lang w:eastAsia="en-SG"/>
              </w:rPr>
              <w:t xml:space="preserve"> năm</w:t>
            </w:r>
            <w:r w:rsidR="008D5919" w:rsidRPr="00EC5DCF">
              <w:rPr>
                <w:rFonts w:ascii="Times New Roman" w:eastAsia="Times New Roman" w:hAnsi="Times New Roman" w:cs="Times New Roman"/>
                <w:color w:val="FF0000"/>
                <w:sz w:val="24"/>
                <w:szCs w:val="24"/>
                <w:lang w:eastAsia="en-SG"/>
              </w:rPr>
              <w:t xml:space="preserve"> 2022</w:t>
            </w:r>
          </w:p>
          <w:p w14:paraId="137452AE"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4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495EE" w14:textId="77777777" w:rsidR="00C441A2" w:rsidRPr="00EC5DCF" w:rsidRDefault="00C441A2" w:rsidP="008D5919">
            <w:pPr>
              <w:spacing w:after="160" w:line="240" w:lineRule="auto"/>
              <w:jc w:val="center"/>
              <w:rPr>
                <w:rFonts w:ascii="Times New Roman" w:eastAsia="Times New Roman" w:hAnsi="Times New Roman" w:cs="Times New Roman"/>
                <w:color w:val="000000"/>
                <w:sz w:val="24"/>
                <w:szCs w:val="24"/>
                <w:lang w:eastAsia="en-SG"/>
              </w:rPr>
            </w:pPr>
            <w:r w:rsidRPr="00EC5DCF">
              <w:rPr>
                <w:rFonts w:ascii="Times New Roman" w:eastAsia="Times New Roman" w:hAnsi="Times New Roman" w:cs="Times New Roman"/>
                <w:b/>
                <w:bCs/>
                <w:color w:val="000000"/>
                <w:sz w:val="24"/>
                <w:szCs w:val="24"/>
                <w:lang w:eastAsia="en-SG"/>
              </w:rPr>
              <w:t>&lt;</w:t>
            </w:r>
            <w:r w:rsidRPr="00EC5DCF">
              <w:rPr>
                <w:rFonts w:ascii="Times New Roman" w:eastAsia="Times New Roman" w:hAnsi="Times New Roman" w:cs="Times New Roman"/>
                <w:color w:val="000000"/>
                <w:sz w:val="24"/>
                <w:szCs w:val="24"/>
                <w:lang w:eastAsia="en-SG"/>
              </w:rPr>
              <w:t>người cập nhật ký và ghi rõ họ tên)</w:t>
            </w:r>
          </w:p>
          <w:p w14:paraId="0F48B88F" w14:textId="77777777" w:rsidR="008D5919" w:rsidRPr="00EC5DCF" w:rsidRDefault="008D5919" w:rsidP="008D5919">
            <w:pPr>
              <w:spacing w:after="160" w:line="240" w:lineRule="auto"/>
              <w:jc w:val="center"/>
              <w:rPr>
                <w:rFonts w:ascii="Times New Roman" w:eastAsia="Times New Roman" w:hAnsi="Times New Roman" w:cs="Times New Roman"/>
                <w:color w:val="000000"/>
                <w:sz w:val="24"/>
                <w:szCs w:val="24"/>
                <w:lang w:eastAsia="en-SG"/>
              </w:rPr>
            </w:pPr>
          </w:p>
          <w:p w14:paraId="73DD0B68" w14:textId="77777777" w:rsidR="008D5919" w:rsidRPr="00EC5DCF" w:rsidRDefault="008D5919" w:rsidP="008D5919">
            <w:pPr>
              <w:spacing w:after="160" w:line="240" w:lineRule="auto"/>
              <w:jc w:val="center"/>
              <w:rPr>
                <w:rFonts w:ascii="Times New Roman" w:eastAsia="Times New Roman" w:hAnsi="Times New Roman" w:cs="Times New Roman"/>
                <w:sz w:val="24"/>
                <w:szCs w:val="24"/>
                <w:lang w:eastAsia="en-SG"/>
              </w:rPr>
            </w:pPr>
          </w:p>
          <w:p w14:paraId="0DD0225E" w14:textId="415A0DDB" w:rsidR="008D5919" w:rsidRPr="00EC5DCF" w:rsidRDefault="00D057BB" w:rsidP="00D057BB">
            <w:pPr>
              <w:spacing w:after="240" w:line="240" w:lineRule="auto"/>
              <w:jc w:val="center"/>
              <w:rPr>
                <w:rFonts w:ascii="Times New Roman" w:eastAsia="Times New Roman" w:hAnsi="Times New Roman" w:cs="Times New Roman"/>
                <w:b/>
                <w:sz w:val="24"/>
                <w:szCs w:val="24"/>
                <w:lang w:eastAsia="en-SG"/>
              </w:rPr>
            </w:pPr>
            <w:r w:rsidRPr="00EC5DCF">
              <w:rPr>
                <w:rFonts w:ascii="Times New Roman" w:eastAsia="Times New Roman" w:hAnsi="Times New Roman" w:cs="Times New Roman"/>
                <w:b/>
                <w:sz w:val="24"/>
                <w:szCs w:val="24"/>
                <w:lang w:eastAsia="en-SG"/>
              </w:rPr>
              <w:t>Th.S Lê Thị Thu Huyền</w:t>
            </w:r>
          </w:p>
          <w:p w14:paraId="04C33324" w14:textId="77777777" w:rsidR="00C441A2" w:rsidRPr="00EC5DCF" w:rsidRDefault="00C441A2" w:rsidP="008D5919">
            <w:pPr>
              <w:spacing w:after="160" w:line="240" w:lineRule="auto"/>
              <w:jc w:val="center"/>
              <w:rPr>
                <w:rFonts w:ascii="Times New Roman" w:eastAsia="Times New Roman" w:hAnsi="Times New Roman" w:cs="Times New Roman"/>
                <w:color w:val="000000"/>
                <w:sz w:val="24"/>
                <w:szCs w:val="24"/>
                <w:lang w:eastAsia="en-SG"/>
              </w:rPr>
            </w:pPr>
            <w:r w:rsidRPr="00EC5DCF">
              <w:rPr>
                <w:rFonts w:ascii="Times New Roman" w:eastAsia="Times New Roman" w:hAnsi="Times New Roman" w:cs="Times New Roman"/>
                <w:color w:val="000000"/>
                <w:sz w:val="24"/>
                <w:szCs w:val="24"/>
                <w:lang w:eastAsia="en-SG"/>
              </w:rPr>
              <w:t>Trưởng Bộ môn:</w:t>
            </w:r>
          </w:p>
          <w:p w14:paraId="4F8D9F07" w14:textId="77777777" w:rsidR="008D5919" w:rsidRPr="00EC5DCF" w:rsidRDefault="008D5919" w:rsidP="008D5919">
            <w:pPr>
              <w:spacing w:after="160" w:line="240" w:lineRule="auto"/>
              <w:jc w:val="center"/>
              <w:rPr>
                <w:rFonts w:ascii="Times New Roman" w:eastAsia="Times New Roman" w:hAnsi="Times New Roman" w:cs="Times New Roman"/>
                <w:color w:val="000000"/>
                <w:sz w:val="24"/>
                <w:szCs w:val="24"/>
                <w:lang w:eastAsia="en-SG"/>
              </w:rPr>
            </w:pPr>
          </w:p>
          <w:p w14:paraId="071ABD2B" w14:textId="77777777" w:rsidR="008D5919" w:rsidRPr="00EC5DCF" w:rsidRDefault="008D5919" w:rsidP="008D5919">
            <w:pPr>
              <w:spacing w:after="160" w:line="240" w:lineRule="auto"/>
              <w:jc w:val="center"/>
              <w:rPr>
                <w:rFonts w:ascii="Times New Roman" w:eastAsia="Times New Roman" w:hAnsi="Times New Roman" w:cs="Times New Roman"/>
                <w:sz w:val="24"/>
                <w:szCs w:val="24"/>
                <w:lang w:eastAsia="en-SG"/>
              </w:rPr>
            </w:pPr>
          </w:p>
          <w:p w14:paraId="27D7C422"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Thị Nga</w:t>
            </w:r>
          </w:p>
        </w:tc>
      </w:tr>
    </w:tbl>
    <w:p w14:paraId="687FD00B" w14:textId="77777777" w:rsidR="00184CD7" w:rsidRDefault="00184CD7"/>
    <w:sectPr w:rsidR="00184C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77EA0" w14:textId="77777777" w:rsidR="002D2E49" w:rsidRDefault="002D2E49" w:rsidP="00EC5DCF">
      <w:pPr>
        <w:spacing w:after="0" w:line="240" w:lineRule="auto"/>
      </w:pPr>
      <w:r>
        <w:separator/>
      </w:r>
    </w:p>
  </w:endnote>
  <w:endnote w:type="continuationSeparator" w:id="0">
    <w:p w14:paraId="47D78436" w14:textId="77777777" w:rsidR="002D2E49" w:rsidRDefault="002D2E49" w:rsidP="00EC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494F2" w14:textId="77777777" w:rsidR="002D2E49" w:rsidRDefault="002D2E49" w:rsidP="00EC5DCF">
      <w:pPr>
        <w:spacing w:after="0" w:line="240" w:lineRule="auto"/>
      </w:pPr>
      <w:r>
        <w:separator/>
      </w:r>
    </w:p>
  </w:footnote>
  <w:footnote w:type="continuationSeparator" w:id="0">
    <w:p w14:paraId="65F3E8E2" w14:textId="77777777" w:rsidR="002D2E49" w:rsidRDefault="002D2E49" w:rsidP="00EC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A2"/>
    <w:rsid w:val="0002314B"/>
    <w:rsid w:val="00035DC2"/>
    <w:rsid w:val="00054BDA"/>
    <w:rsid w:val="00054DED"/>
    <w:rsid w:val="000619B0"/>
    <w:rsid w:val="00062E07"/>
    <w:rsid w:val="0009336A"/>
    <w:rsid w:val="0011011E"/>
    <w:rsid w:val="00184CD7"/>
    <w:rsid w:val="00263A0F"/>
    <w:rsid w:val="002D2E49"/>
    <w:rsid w:val="003D5C19"/>
    <w:rsid w:val="003D6183"/>
    <w:rsid w:val="00410B60"/>
    <w:rsid w:val="004558BC"/>
    <w:rsid w:val="00474966"/>
    <w:rsid w:val="004E3B6E"/>
    <w:rsid w:val="00505A99"/>
    <w:rsid w:val="00515947"/>
    <w:rsid w:val="00520330"/>
    <w:rsid w:val="00531280"/>
    <w:rsid w:val="0055638A"/>
    <w:rsid w:val="00566386"/>
    <w:rsid w:val="005E1DAA"/>
    <w:rsid w:val="00700A0F"/>
    <w:rsid w:val="00732E50"/>
    <w:rsid w:val="007E7743"/>
    <w:rsid w:val="00803210"/>
    <w:rsid w:val="00832B3C"/>
    <w:rsid w:val="00857837"/>
    <w:rsid w:val="008D22FB"/>
    <w:rsid w:val="008D5919"/>
    <w:rsid w:val="0091420F"/>
    <w:rsid w:val="0091634A"/>
    <w:rsid w:val="00981C07"/>
    <w:rsid w:val="009A7CA3"/>
    <w:rsid w:val="009E1FD1"/>
    <w:rsid w:val="00A85BD9"/>
    <w:rsid w:val="00B06843"/>
    <w:rsid w:val="00B20173"/>
    <w:rsid w:val="00B47866"/>
    <w:rsid w:val="00B940A6"/>
    <w:rsid w:val="00BC5970"/>
    <w:rsid w:val="00C16C58"/>
    <w:rsid w:val="00C441A2"/>
    <w:rsid w:val="00C96DC7"/>
    <w:rsid w:val="00D057BB"/>
    <w:rsid w:val="00D40A1D"/>
    <w:rsid w:val="00E10EE1"/>
    <w:rsid w:val="00E773D8"/>
    <w:rsid w:val="00EC5DCF"/>
    <w:rsid w:val="00EE544E"/>
    <w:rsid w:val="00EF283C"/>
    <w:rsid w:val="00F1017A"/>
    <w:rsid w:val="00F7039C"/>
    <w:rsid w:val="00F73189"/>
    <w:rsid w:val="00FB79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4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C441A2"/>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A2"/>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C441A2"/>
    <w:rPr>
      <w:rFonts w:ascii="Times New Roman" w:eastAsia="Times New Roman" w:hAnsi="Times New Roman" w:cs="Times New Roman"/>
      <w:b/>
      <w:bCs/>
      <w:sz w:val="36"/>
      <w:szCs w:val="36"/>
      <w:lang w:eastAsia="en-SG"/>
    </w:rPr>
  </w:style>
  <w:style w:type="paragraph" w:styleId="BalloonText">
    <w:name w:val="Balloon Text"/>
    <w:basedOn w:val="Normal"/>
    <w:link w:val="BalloonTextChar"/>
    <w:uiPriority w:val="99"/>
    <w:semiHidden/>
    <w:unhideWhenUsed/>
    <w:rsid w:val="00C4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A2"/>
    <w:rPr>
      <w:rFonts w:ascii="Tahoma" w:hAnsi="Tahoma" w:cs="Tahoma"/>
      <w:sz w:val="16"/>
      <w:szCs w:val="16"/>
    </w:rPr>
  </w:style>
  <w:style w:type="paragraph" w:styleId="Header">
    <w:name w:val="header"/>
    <w:basedOn w:val="Normal"/>
    <w:link w:val="HeaderChar"/>
    <w:uiPriority w:val="99"/>
    <w:unhideWhenUsed/>
    <w:rsid w:val="00EC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DCF"/>
  </w:style>
  <w:style w:type="paragraph" w:styleId="Footer">
    <w:name w:val="footer"/>
    <w:basedOn w:val="Normal"/>
    <w:link w:val="FooterChar"/>
    <w:uiPriority w:val="99"/>
    <w:unhideWhenUsed/>
    <w:rsid w:val="00EC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4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C441A2"/>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A2"/>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C441A2"/>
    <w:rPr>
      <w:rFonts w:ascii="Times New Roman" w:eastAsia="Times New Roman" w:hAnsi="Times New Roman" w:cs="Times New Roman"/>
      <w:b/>
      <w:bCs/>
      <w:sz w:val="36"/>
      <w:szCs w:val="36"/>
      <w:lang w:eastAsia="en-SG"/>
    </w:rPr>
  </w:style>
  <w:style w:type="paragraph" w:styleId="BalloonText">
    <w:name w:val="Balloon Text"/>
    <w:basedOn w:val="Normal"/>
    <w:link w:val="BalloonTextChar"/>
    <w:uiPriority w:val="99"/>
    <w:semiHidden/>
    <w:unhideWhenUsed/>
    <w:rsid w:val="00C4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A2"/>
    <w:rPr>
      <w:rFonts w:ascii="Tahoma" w:hAnsi="Tahoma" w:cs="Tahoma"/>
      <w:sz w:val="16"/>
      <w:szCs w:val="16"/>
    </w:rPr>
  </w:style>
  <w:style w:type="paragraph" w:styleId="Header">
    <w:name w:val="header"/>
    <w:basedOn w:val="Normal"/>
    <w:link w:val="HeaderChar"/>
    <w:uiPriority w:val="99"/>
    <w:unhideWhenUsed/>
    <w:rsid w:val="00EC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DCF"/>
  </w:style>
  <w:style w:type="paragraph" w:styleId="Footer">
    <w:name w:val="footer"/>
    <w:basedOn w:val="Normal"/>
    <w:link w:val="FooterChar"/>
    <w:uiPriority w:val="99"/>
    <w:unhideWhenUsed/>
    <w:rsid w:val="00EC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2775">
      <w:bodyDiv w:val="1"/>
      <w:marLeft w:val="0"/>
      <w:marRight w:val="0"/>
      <w:marTop w:val="0"/>
      <w:marBottom w:val="0"/>
      <w:divBdr>
        <w:top w:val="none" w:sz="0" w:space="0" w:color="auto"/>
        <w:left w:val="none" w:sz="0" w:space="0" w:color="auto"/>
        <w:bottom w:val="none" w:sz="0" w:space="0" w:color="auto"/>
        <w:right w:val="none" w:sz="0" w:space="0" w:color="auto"/>
      </w:divBdr>
      <w:divsChild>
        <w:div w:id="109008629">
          <w:marLeft w:val="-7"/>
          <w:marRight w:val="0"/>
          <w:marTop w:val="0"/>
          <w:marBottom w:val="0"/>
          <w:divBdr>
            <w:top w:val="none" w:sz="0" w:space="0" w:color="auto"/>
            <w:left w:val="none" w:sz="0" w:space="0" w:color="auto"/>
            <w:bottom w:val="none" w:sz="0" w:space="0" w:color="auto"/>
            <w:right w:val="none" w:sz="0" w:space="0" w:color="auto"/>
          </w:divBdr>
        </w:div>
        <w:div w:id="1107770957">
          <w:marLeft w:val="-115"/>
          <w:marRight w:val="0"/>
          <w:marTop w:val="0"/>
          <w:marBottom w:val="0"/>
          <w:divBdr>
            <w:top w:val="none" w:sz="0" w:space="0" w:color="auto"/>
            <w:left w:val="none" w:sz="0" w:space="0" w:color="auto"/>
            <w:bottom w:val="none" w:sz="0" w:space="0" w:color="auto"/>
            <w:right w:val="none" w:sz="0" w:space="0" w:color="auto"/>
          </w:divBdr>
        </w:div>
        <w:div w:id="1288775257">
          <w:marLeft w:val="-115"/>
          <w:marRight w:val="0"/>
          <w:marTop w:val="0"/>
          <w:marBottom w:val="0"/>
          <w:divBdr>
            <w:top w:val="none" w:sz="0" w:space="0" w:color="auto"/>
            <w:left w:val="none" w:sz="0" w:space="0" w:color="auto"/>
            <w:bottom w:val="none" w:sz="0" w:space="0" w:color="auto"/>
            <w:right w:val="none" w:sz="0" w:space="0" w:color="auto"/>
          </w:divBdr>
        </w:div>
        <w:div w:id="1387680386">
          <w:marLeft w:val="-433"/>
          <w:marRight w:val="0"/>
          <w:marTop w:val="0"/>
          <w:marBottom w:val="0"/>
          <w:divBdr>
            <w:top w:val="none" w:sz="0" w:space="0" w:color="auto"/>
            <w:left w:val="none" w:sz="0" w:space="0" w:color="auto"/>
            <w:bottom w:val="none" w:sz="0" w:space="0" w:color="auto"/>
            <w:right w:val="none" w:sz="0" w:space="0" w:color="auto"/>
          </w:divBdr>
        </w:div>
        <w:div w:id="1050229144">
          <w:marLeft w:val="-115"/>
          <w:marRight w:val="0"/>
          <w:marTop w:val="0"/>
          <w:marBottom w:val="0"/>
          <w:divBdr>
            <w:top w:val="none" w:sz="0" w:space="0" w:color="auto"/>
            <w:left w:val="none" w:sz="0" w:space="0" w:color="auto"/>
            <w:bottom w:val="none" w:sz="0" w:space="0" w:color="auto"/>
            <w:right w:val="none" w:sz="0" w:space="0" w:color="auto"/>
          </w:divBdr>
        </w:div>
        <w:div w:id="450823711">
          <w:marLeft w:val="-149"/>
          <w:marRight w:val="0"/>
          <w:marTop w:val="0"/>
          <w:marBottom w:val="0"/>
          <w:divBdr>
            <w:top w:val="none" w:sz="0" w:space="0" w:color="auto"/>
            <w:left w:val="none" w:sz="0" w:space="0" w:color="auto"/>
            <w:bottom w:val="none" w:sz="0" w:space="0" w:color="auto"/>
            <w:right w:val="none" w:sz="0" w:space="0" w:color="auto"/>
          </w:divBdr>
        </w:div>
        <w:div w:id="1449547605">
          <w:marLeft w:val="-7"/>
          <w:marRight w:val="0"/>
          <w:marTop w:val="0"/>
          <w:marBottom w:val="0"/>
          <w:divBdr>
            <w:top w:val="none" w:sz="0" w:space="0" w:color="auto"/>
            <w:left w:val="none" w:sz="0" w:space="0" w:color="auto"/>
            <w:bottom w:val="none" w:sz="0" w:space="0" w:color="auto"/>
            <w:right w:val="none" w:sz="0" w:space="0" w:color="auto"/>
          </w:divBdr>
        </w:div>
        <w:div w:id="992180256">
          <w:marLeft w:val="-115"/>
          <w:marRight w:val="0"/>
          <w:marTop w:val="0"/>
          <w:marBottom w:val="0"/>
          <w:divBdr>
            <w:top w:val="none" w:sz="0" w:space="0" w:color="auto"/>
            <w:left w:val="none" w:sz="0" w:space="0" w:color="auto"/>
            <w:bottom w:val="none" w:sz="0" w:space="0" w:color="auto"/>
            <w:right w:val="none" w:sz="0" w:space="0" w:color="auto"/>
          </w:divBdr>
        </w:div>
        <w:div w:id="1739548701">
          <w:marLeft w:val="-115"/>
          <w:marRight w:val="0"/>
          <w:marTop w:val="0"/>
          <w:marBottom w:val="0"/>
          <w:divBdr>
            <w:top w:val="none" w:sz="0" w:space="0" w:color="auto"/>
            <w:left w:val="none" w:sz="0" w:space="0" w:color="auto"/>
            <w:bottom w:val="none" w:sz="0" w:space="0" w:color="auto"/>
            <w:right w:val="none" w:sz="0" w:space="0" w:color="auto"/>
          </w:divBdr>
        </w:div>
        <w:div w:id="81924824">
          <w:marLeft w:val="-7"/>
          <w:marRight w:val="0"/>
          <w:marTop w:val="0"/>
          <w:marBottom w:val="0"/>
          <w:divBdr>
            <w:top w:val="none" w:sz="0" w:space="0" w:color="auto"/>
            <w:left w:val="none" w:sz="0" w:space="0" w:color="auto"/>
            <w:bottom w:val="none" w:sz="0" w:space="0" w:color="auto"/>
            <w:right w:val="none" w:sz="0" w:space="0" w:color="auto"/>
          </w:divBdr>
        </w:div>
        <w:div w:id="1811095071">
          <w:marLeft w:val="-4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tvgiang@tueba.edu.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nhuong@tueba.edu.v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thnhung@tueba.edu.vn" TargetMode="External"/><Relationship Id="rId5" Type="http://schemas.openxmlformats.org/officeDocument/2006/relationships/footnotes" Target="footnotes.xml"/><Relationship Id="rId15" Type="http://schemas.openxmlformats.org/officeDocument/2006/relationships/hyperlink" Target="mailto:daothitan@tueba.edu.vn" TargetMode="External"/><Relationship Id="rId10" Type="http://schemas.openxmlformats.org/officeDocument/2006/relationships/hyperlink" Target="mailto:lethithuhuyen@tueba.edu.vn" TargetMode="External"/><Relationship Id="rId4" Type="http://schemas.openxmlformats.org/officeDocument/2006/relationships/webSettings" Target="webSettings.xml"/><Relationship Id="rId9" Type="http://schemas.openxmlformats.org/officeDocument/2006/relationships/hyperlink" Target="mailto:ptnga2020@tueba.edu.vn" TargetMode="External"/><Relationship Id="rId14" Type="http://schemas.openxmlformats.org/officeDocument/2006/relationships/hyperlink" Target="mailto:dthanh@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HP-348G7</dc:creator>
  <cp:lastModifiedBy>HP-348G7</cp:lastModifiedBy>
  <cp:revision>4</cp:revision>
  <dcterms:created xsi:type="dcterms:W3CDTF">2022-07-08T08:22:00Z</dcterms:created>
  <dcterms:modified xsi:type="dcterms:W3CDTF">2022-07-21T08:36:00Z</dcterms:modified>
</cp:coreProperties>
</file>